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7C5E" w:rsidRPr="00125FE2" w:rsidRDefault="00B927D6" w:rsidP="000E120A">
      <w:pPr>
        <w:jc w:val="center"/>
        <w:rPr>
          <w:b/>
          <w:sz w:val="24"/>
          <w:szCs w:val="24"/>
        </w:rPr>
      </w:pPr>
      <w:r>
        <w:rPr>
          <w:b/>
          <w:sz w:val="24"/>
          <w:szCs w:val="24"/>
        </w:rPr>
        <w:t xml:space="preserve">KAYA İSMET ÖZDEN YBO </w:t>
      </w:r>
      <w:r w:rsidR="00B4515C">
        <w:rPr>
          <w:b/>
          <w:sz w:val="24"/>
          <w:szCs w:val="24"/>
        </w:rPr>
        <w:t>2016- 2017</w:t>
      </w:r>
      <w:r w:rsidR="00635E5E" w:rsidRPr="00125FE2">
        <w:rPr>
          <w:b/>
          <w:sz w:val="24"/>
          <w:szCs w:val="24"/>
        </w:rPr>
        <w:t xml:space="preserve"> EĞİTİM – ÖĞRETİM </w:t>
      </w:r>
      <w:r w:rsidR="003B280D">
        <w:rPr>
          <w:b/>
          <w:sz w:val="24"/>
          <w:szCs w:val="24"/>
        </w:rPr>
        <w:t>YILI 8</w:t>
      </w:r>
      <w:r w:rsidR="000E120A" w:rsidRPr="00125FE2">
        <w:rPr>
          <w:b/>
          <w:sz w:val="24"/>
          <w:szCs w:val="24"/>
        </w:rPr>
        <w:t>.</w:t>
      </w:r>
      <w:r w:rsidR="00F249BD">
        <w:rPr>
          <w:b/>
          <w:sz w:val="24"/>
          <w:szCs w:val="24"/>
        </w:rPr>
        <w:t xml:space="preserve"> SINIF FEN BİLİMLERİ DERS </w:t>
      </w:r>
      <w:r w:rsidR="00635E5E" w:rsidRPr="00125FE2">
        <w:rPr>
          <w:b/>
          <w:sz w:val="24"/>
          <w:szCs w:val="24"/>
        </w:rPr>
        <w:t>PLÂNI</w:t>
      </w:r>
    </w:p>
    <w:p w:rsidR="00635E5E" w:rsidRPr="00125FE2" w:rsidRDefault="00635E5E">
      <w:pPr>
        <w:rPr>
          <w:b/>
          <w:color w:val="FF0000"/>
        </w:rPr>
      </w:pPr>
      <w:r w:rsidRPr="00125FE2">
        <w:rPr>
          <w:b/>
          <w:color w:val="FF0000"/>
        </w:rPr>
        <w:t>I.BÖLÜM</w:t>
      </w:r>
    </w:p>
    <w:tbl>
      <w:tblPr>
        <w:tblStyle w:val="TabloKlavuzu"/>
        <w:tblW w:w="0" w:type="auto"/>
        <w:jc w:val="center"/>
        <w:tblLook w:val="04A0"/>
      </w:tblPr>
      <w:tblGrid>
        <w:gridCol w:w="2093"/>
        <w:gridCol w:w="4924"/>
        <w:gridCol w:w="3473"/>
      </w:tblGrid>
      <w:tr w:rsidR="00635E5E" w:rsidTr="005637FE">
        <w:trPr>
          <w:jc w:val="center"/>
        </w:trPr>
        <w:tc>
          <w:tcPr>
            <w:tcW w:w="2093" w:type="dxa"/>
          </w:tcPr>
          <w:p w:rsidR="00635E5E" w:rsidRPr="000E120A" w:rsidRDefault="00635E5E" w:rsidP="00635E5E">
            <w:pPr>
              <w:jc w:val="right"/>
              <w:rPr>
                <w:b/>
              </w:rPr>
            </w:pPr>
            <w:r w:rsidRPr="000E120A">
              <w:rPr>
                <w:b/>
              </w:rPr>
              <w:t>Dersin Adı:</w:t>
            </w:r>
          </w:p>
        </w:tc>
        <w:tc>
          <w:tcPr>
            <w:tcW w:w="4924" w:type="dxa"/>
          </w:tcPr>
          <w:p w:rsidR="00635E5E" w:rsidRDefault="00635E5E">
            <w:r>
              <w:t>Fen Bilimleri</w:t>
            </w:r>
          </w:p>
        </w:tc>
        <w:tc>
          <w:tcPr>
            <w:tcW w:w="3473" w:type="dxa"/>
          </w:tcPr>
          <w:p w:rsidR="00635E5E" w:rsidRDefault="00471589" w:rsidP="00B927D6">
            <w:r>
              <w:t>2</w:t>
            </w:r>
            <w:r w:rsidR="00B927D6">
              <w:t>3</w:t>
            </w:r>
            <w:r w:rsidR="00635E5E">
              <w:t>.Hafta (</w:t>
            </w:r>
            <w:r w:rsidR="00B927D6">
              <w:t xml:space="preserve">06-10 </w:t>
            </w:r>
            <w:r>
              <w:t>Mart</w:t>
            </w:r>
            <w:r w:rsidR="00B4515C">
              <w:t xml:space="preserve"> 201</w:t>
            </w:r>
            <w:r w:rsidR="000C2D29">
              <w:t>7</w:t>
            </w:r>
            <w:r w:rsidR="00635E5E">
              <w:t>)</w:t>
            </w:r>
          </w:p>
        </w:tc>
      </w:tr>
      <w:tr w:rsidR="00635E5E" w:rsidTr="000F2C83">
        <w:trPr>
          <w:jc w:val="center"/>
        </w:trPr>
        <w:tc>
          <w:tcPr>
            <w:tcW w:w="2093" w:type="dxa"/>
          </w:tcPr>
          <w:p w:rsidR="00635E5E" w:rsidRPr="000E120A" w:rsidRDefault="00635E5E" w:rsidP="00635E5E">
            <w:pPr>
              <w:jc w:val="right"/>
              <w:rPr>
                <w:b/>
              </w:rPr>
            </w:pPr>
            <w:r w:rsidRPr="000E120A">
              <w:rPr>
                <w:b/>
              </w:rPr>
              <w:t>Sınıf:</w:t>
            </w:r>
          </w:p>
        </w:tc>
        <w:tc>
          <w:tcPr>
            <w:tcW w:w="8397" w:type="dxa"/>
            <w:gridSpan w:val="2"/>
          </w:tcPr>
          <w:p w:rsidR="00635E5E" w:rsidRDefault="00D8075D" w:rsidP="0018041D">
            <w:r>
              <w:t>8</w:t>
            </w:r>
            <w:r w:rsidR="000E120A">
              <w:t>.</w:t>
            </w:r>
            <w:r w:rsidR="00635E5E">
              <w:t>Sınıf</w:t>
            </w:r>
          </w:p>
        </w:tc>
      </w:tr>
      <w:tr w:rsidR="00635E5E" w:rsidTr="000F2C83">
        <w:trPr>
          <w:jc w:val="center"/>
        </w:trPr>
        <w:tc>
          <w:tcPr>
            <w:tcW w:w="2093" w:type="dxa"/>
          </w:tcPr>
          <w:p w:rsidR="00635E5E" w:rsidRPr="000E120A" w:rsidRDefault="00635E5E" w:rsidP="00635E5E">
            <w:pPr>
              <w:jc w:val="right"/>
              <w:rPr>
                <w:b/>
              </w:rPr>
            </w:pPr>
            <w:r w:rsidRPr="000E120A">
              <w:rPr>
                <w:b/>
              </w:rPr>
              <w:t>Ünite No-Adı:</w:t>
            </w:r>
          </w:p>
        </w:tc>
        <w:tc>
          <w:tcPr>
            <w:tcW w:w="8397" w:type="dxa"/>
            <w:gridSpan w:val="2"/>
          </w:tcPr>
          <w:p w:rsidR="00635E5E" w:rsidRDefault="007267E8" w:rsidP="001373E8">
            <w:r>
              <w:t>5</w:t>
            </w:r>
            <w:r w:rsidR="00635E5E">
              <w:t>.Ünite:</w:t>
            </w:r>
            <w:r w:rsidRPr="007267E8">
              <w:rPr>
                <w:bCs/>
              </w:rPr>
              <w:t>Canlılar Ve Enerji İlişkileri</w:t>
            </w:r>
          </w:p>
        </w:tc>
      </w:tr>
      <w:tr w:rsidR="00635E5E" w:rsidTr="000F2C83">
        <w:trPr>
          <w:jc w:val="center"/>
        </w:trPr>
        <w:tc>
          <w:tcPr>
            <w:tcW w:w="2093" w:type="dxa"/>
          </w:tcPr>
          <w:p w:rsidR="00635E5E" w:rsidRPr="000E120A" w:rsidRDefault="00635E5E" w:rsidP="00635E5E">
            <w:pPr>
              <w:jc w:val="right"/>
              <w:rPr>
                <w:b/>
              </w:rPr>
            </w:pPr>
            <w:r w:rsidRPr="000E120A">
              <w:rPr>
                <w:b/>
              </w:rPr>
              <w:t>Konu:</w:t>
            </w:r>
          </w:p>
        </w:tc>
        <w:tc>
          <w:tcPr>
            <w:tcW w:w="8397" w:type="dxa"/>
            <w:gridSpan w:val="2"/>
          </w:tcPr>
          <w:p w:rsidR="00DA2389" w:rsidRDefault="00DA2389">
            <w:pPr>
              <w:rPr>
                <w:bCs/>
              </w:rPr>
            </w:pPr>
            <w:r w:rsidRPr="00DA2389">
              <w:rPr>
                <w:bCs/>
              </w:rPr>
              <w:t>Sürdürülebilir Kalkınma</w:t>
            </w:r>
          </w:p>
          <w:p w:rsidR="00471589" w:rsidRPr="00471589" w:rsidRDefault="00471589">
            <w:r w:rsidRPr="00471589">
              <w:rPr>
                <w:bCs/>
                <w:iCs/>
              </w:rPr>
              <w:t>Biyo-teknoloji</w:t>
            </w:r>
          </w:p>
        </w:tc>
      </w:tr>
      <w:tr w:rsidR="00635E5E" w:rsidTr="000F2C83">
        <w:trPr>
          <w:jc w:val="center"/>
        </w:trPr>
        <w:tc>
          <w:tcPr>
            <w:tcW w:w="2093" w:type="dxa"/>
          </w:tcPr>
          <w:p w:rsidR="00635E5E" w:rsidRPr="000E120A" w:rsidRDefault="00635E5E" w:rsidP="00635E5E">
            <w:pPr>
              <w:jc w:val="right"/>
              <w:rPr>
                <w:b/>
              </w:rPr>
            </w:pPr>
            <w:r w:rsidRPr="000E120A">
              <w:rPr>
                <w:b/>
              </w:rPr>
              <w:t>Önerilen Ders Saati:</w:t>
            </w:r>
          </w:p>
        </w:tc>
        <w:tc>
          <w:tcPr>
            <w:tcW w:w="8397" w:type="dxa"/>
            <w:gridSpan w:val="2"/>
          </w:tcPr>
          <w:p w:rsidR="00635E5E" w:rsidRDefault="00931579">
            <w:r>
              <w:t>4</w:t>
            </w:r>
            <w:r w:rsidR="0043426E">
              <w:t xml:space="preserve"> Saat</w:t>
            </w:r>
          </w:p>
        </w:tc>
      </w:tr>
    </w:tbl>
    <w:p w:rsidR="00635E5E" w:rsidRPr="00125FE2" w:rsidRDefault="00635E5E">
      <w:pPr>
        <w:rPr>
          <w:b/>
          <w:color w:val="FF0000"/>
        </w:rPr>
      </w:pPr>
      <w:r w:rsidRPr="00125FE2">
        <w:rPr>
          <w:b/>
          <w:color w:val="FF0000"/>
        </w:rPr>
        <w:t xml:space="preserve">II.BÖLÜM </w:t>
      </w:r>
    </w:p>
    <w:tbl>
      <w:tblPr>
        <w:tblStyle w:val="TabloKlavuzu"/>
        <w:tblW w:w="0" w:type="auto"/>
        <w:jc w:val="center"/>
        <w:tblLayout w:type="fixed"/>
        <w:tblLook w:val="04A0"/>
      </w:tblPr>
      <w:tblGrid>
        <w:gridCol w:w="1242"/>
        <w:gridCol w:w="9322"/>
      </w:tblGrid>
      <w:tr w:rsidR="00E70CD9" w:rsidTr="00B927D6">
        <w:trPr>
          <w:trHeight w:val="1069"/>
          <w:jc w:val="center"/>
        </w:trPr>
        <w:tc>
          <w:tcPr>
            <w:tcW w:w="1242" w:type="dxa"/>
            <w:vAlign w:val="center"/>
          </w:tcPr>
          <w:p w:rsidR="00635E5E" w:rsidRPr="000E120A" w:rsidRDefault="00635E5E" w:rsidP="00635E5E">
            <w:pPr>
              <w:jc w:val="right"/>
              <w:rPr>
                <w:b/>
              </w:rPr>
            </w:pPr>
            <w:r w:rsidRPr="000E120A">
              <w:rPr>
                <w:b/>
              </w:rPr>
              <w:t>Öğrenci Kazanımları/Hedef ve Davranışlar:</w:t>
            </w:r>
          </w:p>
        </w:tc>
        <w:tc>
          <w:tcPr>
            <w:tcW w:w="9322" w:type="dxa"/>
            <w:vAlign w:val="center"/>
          </w:tcPr>
          <w:p w:rsidR="00471589" w:rsidRPr="00471589" w:rsidRDefault="00471589" w:rsidP="00471589">
            <w:r w:rsidRPr="00471589">
              <w:t>8.5.3.2. Katı atıkları geri dönüşüm için ayrıştırmanın önemini ve ülke ekonomisine katkısını, araştırma verilerini kullanarak tartışır ve bu konuda çözüm önerileri sunar</w:t>
            </w:r>
            <w:hyperlink r:id="rId7" w:history="1">
              <w:r w:rsidRPr="00471589">
                <w:rPr>
                  <w:rStyle w:val="Kpr"/>
                </w:rPr>
                <w:t>.</w:t>
              </w:r>
            </w:hyperlink>
          </w:p>
          <w:p w:rsidR="00471589" w:rsidRPr="00471589" w:rsidRDefault="00471589" w:rsidP="00471589">
            <w:r w:rsidRPr="00471589">
              <w:t>8.5.4.1. Günümüzdeki biyo-teknoloji uygulamalarının olumlu v</w:t>
            </w:r>
            <w:r>
              <w:t xml:space="preserve">e olumsuz etkilerini, araştırma </w:t>
            </w:r>
            <w:r w:rsidRPr="00471589">
              <w:t>verilerini kullanarak tartışır</w:t>
            </w:r>
            <w:hyperlink r:id="rId8" w:history="1">
              <w:r w:rsidRPr="00471589">
                <w:rPr>
                  <w:rStyle w:val="Kpr"/>
                </w:rPr>
                <w:t>.</w:t>
              </w:r>
            </w:hyperlink>
          </w:p>
          <w:p w:rsidR="00471589" w:rsidRPr="00471589" w:rsidRDefault="00471589" w:rsidP="00471589">
            <w:r w:rsidRPr="00471589">
              <w:t>8.5.4.2. Biyo-teknoloji uygulamalarının geçmişten günümüze gelişimini araştır</w:t>
            </w:r>
            <w:r>
              <w:t xml:space="preserve">ır ve rapor </w:t>
            </w:r>
            <w:r w:rsidRPr="00471589">
              <w:t>eder</w:t>
            </w:r>
            <w:hyperlink r:id="rId9" w:history="1">
              <w:r w:rsidRPr="00471589">
                <w:rPr>
                  <w:rStyle w:val="Kpr"/>
                </w:rPr>
                <w:t>.</w:t>
              </w:r>
            </w:hyperlink>
          </w:p>
          <w:p w:rsidR="00DA2389" w:rsidRDefault="00471589" w:rsidP="005A2218">
            <w:r w:rsidRPr="00471589">
              <w:t>8.5.4.3. Biyo-teknolojik çalışmalar ile ilgili meslek gr</w:t>
            </w:r>
            <w:r>
              <w:t xml:space="preserve">uplarını araştırır ve bu meslek </w:t>
            </w:r>
            <w:r w:rsidRPr="00471589">
              <w:t>gruplarının görev alanlarını açıklar.</w:t>
            </w:r>
          </w:p>
        </w:tc>
      </w:tr>
      <w:tr w:rsidR="00E70CD9" w:rsidTr="00B927D6">
        <w:trPr>
          <w:trHeight w:val="795"/>
          <w:jc w:val="center"/>
        </w:trPr>
        <w:tc>
          <w:tcPr>
            <w:tcW w:w="1242" w:type="dxa"/>
            <w:vAlign w:val="center"/>
          </w:tcPr>
          <w:p w:rsidR="00635E5E" w:rsidRPr="000E120A" w:rsidRDefault="00635E5E" w:rsidP="00635E5E">
            <w:pPr>
              <w:jc w:val="right"/>
              <w:rPr>
                <w:b/>
              </w:rPr>
            </w:pPr>
            <w:r w:rsidRPr="000E120A">
              <w:rPr>
                <w:b/>
              </w:rPr>
              <w:t>Ünite Kavramları ve Sembolleri:</w:t>
            </w:r>
          </w:p>
        </w:tc>
        <w:tc>
          <w:tcPr>
            <w:tcW w:w="9322" w:type="dxa"/>
            <w:vAlign w:val="center"/>
          </w:tcPr>
          <w:p w:rsidR="00DA2389" w:rsidRDefault="00DA2389" w:rsidP="003479EF">
            <w:pPr>
              <w:rPr>
                <w:bCs/>
              </w:rPr>
            </w:pPr>
            <w:r>
              <w:rPr>
                <w:bCs/>
              </w:rPr>
              <w:t>Sürdürülebilir yaşam</w:t>
            </w:r>
          </w:p>
          <w:p w:rsidR="00DA2389" w:rsidRDefault="00DA2389" w:rsidP="003479EF">
            <w:pPr>
              <w:rPr>
                <w:bCs/>
              </w:rPr>
            </w:pPr>
            <w:r w:rsidRPr="00DA2389">
              <w:rPr>
                <w:bCs/>
              </w:rPr>
              <w:t>Tasarruf Geri dönüşüm</w:t>
            </w:r>
          </w:p>
          <w:p w:rsidR="00871822" w:rsidRPr="00871822" w:rsidRDefault="00871822" w:rsidP="003479EF">
            <w:pPr>
              <w:rPr>
                <w:bCs/>
              </w:rPr>
            </w:pPr>
            <w:r w:rsidRPr="00871822">
              <w:rPr>
                <w:bCs/>
              </w:rPr>
              <w:t xml:space="preserve">Biyo-teknoloji </w:t>
            </w:r>
          </w:p>
          <w:p w:rsidR="00871822" w:rsidRPr="00DA2389" w:rsidRDefault="00871822" w:rsidP="003479EF">
            <w:pPr>
              <w:rPr>
                <w:bCs/>
              </w:rPr>
            </w:pPr>
            <w:r w:rsidRPr="00871822">
              <w:rPr>
                <w:bCs/>
              </w:rPr>
              <w:t>Genetik mühendisi</w:t>
            </w:r>
          </w:p>
        </w:tc>
      </w:tr>
      <w:tr w:rsidR="00E70CD9" w:rsidTr="00B927D6">
        <w:trPr>
          <w:trHeight w:val="918"/>
          <w:jc w:val="center"/>
        </w:trPr>
        <w:tc>
          <w:tcPr>
            <w:tcW w:w="1242" w:type="dxa"/>
            <w:vAlign w:val="center"/>
          </w:tcPr>
          <w:p w:rsidR="00635E5E" w:rsidRPr="000E120A" w:rsidRDefault="00635E5E" w:rsidP="00635E5E">
            <w:pPr>
              <w:jc w:val="right"/>
              <w:rPr>
                <w:b/>
              </w:rPr>
            </w:pPr>
            <w:r w:rsidRPr="000E120A">
              <w:rPr>
                <w:b/>
              </w:rPr>
              <w:t>Uygulanacak Yöntem ve Teknikler:</w:t>
            </w:r>
          </w:p>
        </w:tc>
        <w:tc>
          <w:tcPr>
            <w:tcW w:w="9322" w:type="dxa"/>
            <w:vAlign w:val="center"/>
          </w:tcPr>
          <w:p w:rsidR="00635E5E" w:rsidRDefault="00D84B6A" w:rsidP="001D41DD">
            <w:r>
              <w:t>Anlatım, Soru Cevap, Grup Çalışması</w:t>
            </w:r>
          </w:p>
        </w:tc>
      </w:tr>
      <w:tr w:rsidR="00E70CD9" w:rsidTr="00B927D6">
        <w:trPr>
          <w:trHeight w:val="903"/>
          <w:jc w:val="center"/>
        </w:trPr>
        <w:tc>
          <w:tcPr>
            <w:tcW w:w="1242" w:type="dxa"/>
            <w:vAlign w:val="center"/>
          </w:tcPr>
          <w:p w:rsidR="00635E5E" w:rsidRPr="000E120A" w:rsidRDefault="00635E5E" w:rsidP="00635E5E">
            <w:pPr>
              <w:jc w:val="right"/>
              <w:rPr>
                <w:b/>
              </w:rPr>
            </w:pPr>
            <w:r w:rsidRPr="000E120A">
              <w:rPr>
                <w:b/>
              </w:rPr>
              <w:t>Kullanılacak Araç – Gereçler:</w:t>
            </w:r>
          </w:p>
        </w:tc>
        <w:tc>
          <w:tcPr>
            <w:tcW w:w="9322" w:type="dxa"/>
            <w:vAlign w:val="center"/>
          </w:tcPr>
          <w:p w:rsidR="004A350D" w:rsidRPr="001373E8" w:rsidRDefault="000268C5" w:rsidP="00CE2614">
            <w:pPr>
              <w:autoSpaceDE w:val="0"/>
              <w:autoSpaceDN w:val="0"/>
              <w:adjustRightInd w:val="0"/>
              <w:rPr>
                <w:bCs/>
              </w:rPr>
            </w:pPr>
            <w:r>
              <w:rPr>
                <w:bCs/>
              </w:rPr>
              <w:t>-</w:t>
            </w:r>
          </w:p>
        </w:tc>
      </w:tr>
      <w:tr w:rsidR="00E70CD9" w:rsidTr="00B927D6">
        <w:trPr>
          <w:trHeight w:val="195"/>
          <w:jc w:val="center"/>
        </w:trPr>
        <w:tc>
          <w:tcPr>
            <w:tcW w:w="1242" w:type="dxa"/>
            <w:vAlign w:val="center"/>
          </w:tcPr>
          <w:p w:rsidR="00635E5E" w:rsidRPr="000E120A" w:rsidRDefault="00635E5E" w:rsidP="00635E5E">
            <w:pPr>
              <w:jc w:val="right"/>
              <w:rPr>
                <w:b/>
              </w:rPr>
            </w:pPr>
            <w:r w:rsidRPr="000E120A">
              <w:rPr>
                <w:b/>
              </w:rPr>
              <w:t>Açıklamalar:</w:t>
            </w:r>
          </w:p>
        </w:tc>
        <w:tc>
          <w:tcPr>
            <w:tcW w:w="9322" w:type="dxa"/>
            <w:vAlign w:val="center"/>
          </w:tcPr>
          <w:p w:rsidR="00635E5E" w:rsidRDefault="00635E5E" w:rsidP="003479EF"/>
        </w:tc>
      </w:tr>
      <w:tr w:rsidR="00E70CD9" w:rsidTr="00B927D6">
        <w:trPr>
          <w:trHeight w:val="894"/>
          <w:jc w:val="center"/>
        </w:trPr>
        <w:tc>
          <w:tcPr>
            <w:tcW w:w="1242" w:type="dxa"/>
            <w:vAlign w:val="center"/>
          </w:tcPr>
          <w:p w:rsidR="00635E5E" w:rsidRPr="000E120A" w:rsidRDefault="00635E5E" w:rsidP="008A0B40">
            <w:pPr>
              <w:jc w:val="right"/>
              <w:rPr>
                <w:b/>
              </w:rPr>
            </w:pPr>
            <w:r w:rsidRPr="000E120A">
              <w:rPr>
                <w:b/>
              </w:rPr>
              <w:t>Yapılacak Etkinlikler:</w:t>
            </w:r>
          </w:p>
        </w:tc>
        <w:tc>
          <w:tcPr>
            <w:tcW w:w="9322" w:type="dxa"/>
            <w:vAlign w:val="center"/>
          </w:tcPr>
          <w:p w:rsidR="00DA2389" w:rsidRDefault="00196C80" w:rsidP="00196C80">
            <w:pPr>
              <w:rPr>
                <w:bCs/>
              </w:rPr>
            </w:pPr>
            <w:r w:rsidRPr="00196C80">
              <w:rPr>
                <w:bCs/>
              </w:rPr>
              <w:t>Katı atıkları geri dönüşüm için ayrıştırmanın önemini ve ülkeekonomisine olan katkısını</w:t>
            </w:r>
            <w:r>
              <w:rPr>
                <w:bCs/>
              </w:rPr>
              <w:t xml:space="preserve"> araştırma</w:t>
            </w:r>
            <w:r w:rsidR="00DA2389" w:rsidRPr="001373E8">
              <w:rPr>
                <w:bCs/>
              </w:rPr>
              <w:t>(</w:t>
            </w:r>
            <w:r>
              <w:rPr>
                <w:bCs/>
              </w:rPr>
              <w:t>D.K. Sayfa: 136</w:t>
            </w:r>
            <w:r w:rsidR="00DA2389" w:rsidRPr="001373E8">
              <w:rPr>
                <w:bCs/>
              </w:rPr>
              <w:t>)</w:t>
            </w:r>
          </w:p>
          <w:p w:rsidR="00DA2389" w:rsidRDefault="00196C80" w:rsidP="00196C80">
            <w:pPr>
              <w:rPr>
                <w:bCs/>
              </w:rPr>
            </w:pPr>
            <w:r w:rsidRPr="00196C80">
              <w:rPr>
                <w:bCs/>
              </w:rPr>
              <w:t>Bilimsel veriler ışığında günümüzde biyo-teknoloji uygulamalarının olumlu veolumsuz etkilerini sınıf ortamında</w:t>
            </w:r>
            <w:r>
              <w:rPr>
                <w:bCs/>
              </w:rPr>
              <w:t xml:space="preserve"> tartışma</w:t>
            </w:r>
            <w:r w:rsidR="004925C7" w:rsidRPr="001373E8">
              <w:rPr>
                <w:bCs/>
              </w:rPr>
              <w:t>(</w:t>
            </w:r>
            <w:r>
              <w:rPr>
                <w:bCs/>
              </w:rPr>
              <w:t>D.K. Sayfa: 140</w:t>
            </w:r>
            <w:r w:rsidR="004925C7" w:rsidRPr="001373E8">
              <w:rPr>
                <w:bCs/>
              </w:rPr>
              <w:t>)</w:t>
            </w:r>
          </w:p>
          <w:p w:rsidR="004925C7" w:rsidRDefault="000268C5" w:rsidP="000268C5">
            <w:pPr>
              <w:rPr>
                <w:bCs/>
              </w:rPr>
            </w:pPr>
            <w:r w:rsidRPr="000268C5">
              <w:rPr>
                <w:bCs/>
              </w:rPr>
              <w:t>Biyo-teknoloji uygulamalarından olan Penisilinin bulunuşunu ve gelişimini araştır</w:t>
            </w:r>
            <w:r>
              <w:rPr>
                <w:bCs/>
              </w:rPr>
              <w:t>ma ve sunma</w:t>
            </w:r>
            <w:r w:rsidR="004925C7" w:rsidRPr="001373E8">
              <w:rPr>
                <w:bCs/>
              </w:rPr>
              <w:t>(</w:t>
            </w:r>
            <w:r w:rsidR="004925C7">
              <w:rPr>
                <w:bCs/>
              </w:rPr>
              <w:t>D.K. Sayfa: 1</w:t>
            </w:r>
            <w:r>
              <w:rPr>
                <w:bCs/>
              </w:rPr>
              <w:t>40</w:t>
            </w:r>
            <w:r w:rsidR="004925C7" w:rsidRPr="001373E8">
              <w:rPr>
                <w:bCs/>
              </w:rPr>
              <w:t>)</w:t>
            </w:r>
          </w:p>
          <w:p w:rsidR="000268C5" w:rsidRPr="001373E8" w:rsidRDefault="000268C5" w:rsidP="000268C5">
            <w:pPr>
              <w:rPr>
                <w:bCs/>
              </w:rPr>
            </w:pPr>
            <w:r w:rsidRPr="000268C5">
              <w:rPr>
                <w:bCs/>
              </w:rPr>
              <w:t>Biyo-teknoloji alanında çalışan genetik mühendislerin</w:t>
            </w:r>
            <w:r>
              <w:rPr>
                <w:bCs/>
              </w:rPr>
              <w:t xml:space="preserve">in görev alanlarını araştırma ve sunma </w:t>
            </w:r>
          </w:p>
        </w:tc>
      </w:tr>
      <w:tr w:rsidR="00E70CD9" w:rsidTr="00B927D6">
        <w:trPr>
          <w:trHeight w:val="812"/>
          <w:jc w:val="center"/>
        </w:trPr>
        <w:tc>
          <w:tcPr>
            <w:tcW w:w="1242" w:type="dxa"/>
            <w:vAlign w:val="center"/>
          </w:tcPr>
          <w:p w:rsidR="00635E5E" w:rsidRPr="000E120A" w:rsidRDefault="00635E5E" w:rsidP="000E120A">
            <w:pPr>
              <w:jc w:val="center"/>
              <w:rPr>
                <w:b/>
              </w:rPr>
            </w:pPr>
            <w:r w:rsidRPr="000E120A">
              <w:rPr>
                <w:b/>
              </w:rPr>
              <w:t>Özet:</w:t>
            </w:r>
          </w:p>
        </w:tc>
        <w:tc>
          <w:tcPr>
            <w:tcW w:w="9322" w:type="dxa"/>
            <w:tcBorders>
              <w:bottom w:val="single" w:sz="4" w:space="0" w:color="auto"/>
            </w:tcBorders>
            <w:vAlign w:val="center"/>
          </w:tcPr>
          <w:p w:rsidR="004925C7" w:rsidRDefault="00471589" w:rsidP="004925C7">
            <w:pPr>
              <w:rPr>
                <w:b/>
                <w:bCs/>
              </w:rPr>
            </w:pPr>
            <w:r>
              <w:rPr>
                <w:b/>
                <w:bCs/>
              </w:rPr>
              <w:t>Geri Dönüşümün Öne</w:t>
            </w:r>
            <w:r w:rsidRPr="00471589">
              <w:rPr>
                <w:b/>
                <w:bCs/>
              </w:rPr>
              <w:t>mi</w:t>
            </w:r>
          </w:p>
          <w:p w:rsidR="00471589" w:rsidRDefault="00471589" w:rsidP="00471589">
            <w:pPr>
              <w:rPr>
                <w:bCs/>
              </w:rPr>
            </w:pPr>
            <w:r w:rsidRPr="00471589">
              <w:rPr>
                <w:bCs/>
              </w:rPr>
              <w:t>Katı atıklar, insan aktivitelerinden ileri gelen ve normalde katı hâlde bulunan, kullanılamaz hâle gelmişveya istenmeyen maddelerin tümünü kapsar. Katı atıkların tümünün geri dönüşümü mümkün değildir.Mesela besin atıkları geri dönüştürülemez. Geri</w:t>
            </w:r>
            <w:r>
              <w:rPr>
                <w:bCs/>
              </w:rPr>
              <w:t xml:space="preserve"> dönüşüm bazı katı atıklar için </w:t>
            </w:r>
            <w:r w:rsidRPr="00471589">
              <w:rPr>
                <w:bCs/>
              </w:rPr>
              <w:t>yapılabilmektedir.</w:t>
            </w:r>
            <w:r w:rsidR="000268C5" w:rsidRPr="001373E8">
              <w:rPr>
                <w:bCs/>
              </w:rPr>
              <w:t>(</w:t>
            </w:r>
            <w:r w:rsidR="000268C5">
              <w:rPr>
                <w:bCs/>
              </w:rPr>
              <w:t>D.K. Sayfa: 141</w:t>
            </w:r>
            <w:r w:rsidR="000268C5" w:rsidRPr="001373E8">
              <w:rPr>
                <w:bCs/>
              </w:rPr>
              <w:t>)</w:t>
            </w:r>
          </w:p>
          <w:p w:rsidR="00471589" w:rsidRDefault="00471589" w:rsidP="00471589">
            <w:pPr>
              <w:rPr>
                <w:bCs/>
              </w:rPr>
            </w:pPr>
            <w:r>
              <w:rPr>
                <w:noProof/>
              </w:rPr>
              <w:drawing>
                <wp:inline distT="0" distB="0" distL="0" distR="0">
                  <wp:extent cx="5241925" cy="1664335"/>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41925" cy="1664335"/>
                          </a:xfrm>
                          <a:prstGeom prst="rect">
                            <a:avLst/>
                          </a:prstGeom>
                        </pic:spPr>
                      </pic:pic>
                    </a:graphicData>
                  </a:graphic>
                </wp:inline>
              </w:drawing>
            </w:r>
          </w:p>
          <w:p w:rsidR="00471589" w:rsidRDefault="00471589" w:rsidP="00471589">
            <w:pPr>
              <w:rPr>
                <w:bCs/>
              </w:rPr>
            </w:pPr>
            <w:r w:rsidRPr="00471589">
              <w:rPr>
                <w:bCs/>
              </w:rPr>
              <w:t xml:space="preserve">Kaynakların tasarruflu kullanımına yönelik en etkili yöntem geri dönüşümdür. Çünkü geri dönüşüm ileyeni bir kaynak oluşturulmaktadır. Peki, geri dönüşüm yapılan atıkların tekrar kullanılabilir hâle gelmesiçok maliyetli bir iş midir? Mesela alüminyumdan bir malzeme üreteceğiz. Malzeme üretiminde </w:t>
            </w:r>
            <w:r w:rsidRPr="00471589">
              <w:rPr>
                <w:bCs/>
              </w:rPr>
              <w:lastRenderedPageBreak/>
              <w:t>kullanacağımızalüminyumu, geri dönüştürülen çöplerden elde etmek mi yoksa alüminyum madenlerindençıkararak elde etmek mi daha maliyetlidir? Bu sorunun cevabını yapılan bir araştırmanın sonuçlarındanöğrenebiliriz.</w:t>
            </w:r>
          </w:p>
          <w:p w:rsidR="00471589" w:rsidRDefault="00471589" w:rsidP="00471589">
            <w:pPr>
              <w:pStyle w:val="ListeParagraf"/>
              <w:numPr>
                <w:ilvl w:val="0"/>
                <w:numId w:val="18"/>
              </w:numPr>
              <w:rPr>
                <w:bCs/>
              </w:rPr>
            </w:pPr>
            <w:r w:rsidRPr="00471589">
              <w:rPr>
                <w:bCs/>
              </w:rPr>
              <w:t>Geri kazanılmış plastikler, tıp ve gıda sektöründe asla kullanılmaz.</w:t>
            </w:r>
          </w:p>
          <w:p w:rsidR="00471589" w:rsidRDefault="00471589" w:rsidP="00471589">
            <w:pPr>
              <w:rPr>
                <w:bCs/>
              </w:rPr>
            </w:pPr>
            <w:r>
              <w:rPr>
                <w:noProof/>
              </w:rPr>
              <w:drawing>
                <wp:inline distT="0" distB="0" distL="0" distR="0">
                  <wp:extent cx="5241925" cy="1958975"/>
                  <wp:effectExtent l="0" t="0" r="0" b="317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41925" cy="1958975"/>
                          </a:xfrm>
                          <a:prstGeom prst="rect">
                            <a:avLst/>
                          </a:prstGeom>
                        </pic:spPr>
                      </pic:pic>
                    </a:graphicData>
                  </a:graphic>
                </wp:inline>
              </w:drawing>
            </w:r>
          </w:p>
          <w:p w:rsidR="00471589" w:rsidRDefault="00471589" w:rsidP="00471589">
            <w:pPr>
              <w:rPr>
                <w:bCs/>
              </w:rPr>
            </w:pPr>
            <w:r w:rsidRPr="00471589">
              <w:rPr>
                <w:bCs/>
              </w:rPr>
              <w:t>Yukarıdaki tabloda görüldüğü gibi alüminyumun geri dönüşüm ile elde edilmesi ton başına 222 GJ(1GJ = 1 milyon Joule)‘luk bir enerji tasarrufu sağlamaktadır. Yani yaklaşık 20 kat daha az maliyetle alüminyumelde edilebilmektedir. Peki, diğer katı atıkların geri dönüşümündeki enerji kazanımları nasıldır?</w:t>
            </w:r>
          </w:p>
          <w:p w:rsidR="00471589" w:rsidRDefault="00471589" w:rsidP="00471589">
            <w:pPr>
              <w:rPr>
                <w:bCs/>
              </w:rPr>
            </w:pPr>
            <w:r w:rsidRPr="00471589">
              <w:rPr>
                <w:bCs/>
              </w:rPr>
              <w:t>Aynı araştırmanın devamında bununla ilgili elde edilen veriler aşağıdaki tabloda verilmiştir.</w:t>
            </w:r>
          </w:p>
          <w:p w:rsidR="00471589" w:rsidRDefault="00471589" w:rsidP="00471589">
            <w:pPr>
              <w:rPr>
                <w:bCs/>
              </w:rPr>
            </w:pPr>
            <w:r>
              <w:rPr>
                <w:noProof/>
              </w:rPr>
              <w:drawing>
                <wp:inline distT="0" distB="0" distL="0" distR="0">
                  <wp:extent cx="5241925" cy="1798955"/>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41925" cy="1798955"/>
                          </a:xfrm>
                          <a:prstGeom prst="rect">
                            <a:avLst/>
                          </a:prstGeom>
                        </pic:spPr>
                      </pic:pic>
                    </a:graphicData>
                  </a:graphic>
                </wp:inline>
              </w:drawing>
            </w:r>
          </w:p>
          <w:p w:rsidR="00471589" w:rsidRPr="00471589" w:rsidRDefault="00471589" w:rsidP="00471589">
            <w:pPr>
              <w:rPr>
                <w:bCs/>
              </w:rPr>
            </w:pPr>
            <w:r w:rsidRPr="00471589">
              <w:rPr>
                <w:bCs/>
              </w:rPr>
              <w:t>Görüldüğü gibi katı atıkların geri dönüşümü, enerji tasarrufu açısından çok büyük bir önem arz etmektedir.Enerji tasarrufunun ülkemize katkısı sadece ekonomik olarak değildir. Enerji tasarrufu demekçevre kirliliğinin azaltılması demektir. Çünkü günümüzde çoğu enerji kaynağı üretim aşamasında çevreyezarar vermektedir.</w:t>
            </w:r>
          </w:p>
          <w:p w:rsidR="00471589" w:rsidRDefault="00471589" w:rsidP="00471589">
            <w:pPr>
              <w:rPr>
                <w:bCs/>
              </w:rPr>
            </w:pPr>
            <w:r w:rsidRPr="00471589">
              <w:rPr>
                <w:bCs/>
              </w:rPr>
              <w:t>Tabloda dikkat çeken bir diğer ayrıntı da plastiklerin sadece yakılarak enerji elde edilmesi esnasındabir tasarruf sağlamasıdır. Plastiklerin yeniden kullanıma yönelik geri dönüşümü, birincil üretim kadarmaliyetli bir iştir. Bunun asıl nedeni plastik ürünlerin homojen olmamasından kaynaklanmaktadır. Eğerplastik atıklar toplanma aşamasından itibaren çok dikkatli bir ayrıma tabi tutulursa kullanıma yönelik geridönüşüm de sağlanabilir.</w:t>
            </w:r>
          </w:p>
          <w:p w:rsidR="00471589" w:rsidRDefault="00471589" w:rsidP="00471589">
            <w:pPr>
              <w:rPr>
                <w:bCs/>
              </w:rPr>
            </w:pPr>
            <w:r w:rsidRPr="00471589">
              <w:rPr>
                <w:bCs/>
              </w:rPr>
              <w:t>Katı atıkların ayrıştırılıp geri dönüşümünün sağlanmasında en önemli görev devlet yetkililerine düşmektedir.Çöp toplama görevi belediyelere ait olduğuna göre belediyelerin katı atıkların ayrıştırıldığıtesisleri yaygınlaştırması gerekir. Bunun yanında toplumda geri dönüşüm bilincinin oluşumuna yöneliktanıtımların yapılması, bu konuda faaliyet gösteren dernek ve sivil kuruluşların desteklenmesi gerekir.</w:t>
            </w:r>
          </w:p>
          <w:p w:rsidR="00471589" w:rsidRDefault="00471589" w:rsidP="00471589">
            <w:pPr>
              <w:rPr>
                <w:bCs/>
              </w:rPr>
            </w:pPr>
          </w:p>
          <w:p w:rsidR="00471589" w:rsidRDefault="00471589" w:rsidP="00471589">
            <w:pPr>
              <w:rPr>
                <w:b/>
                <w:bCs/>
              </w:rPr>
            </w:pPr>
            <w:r w:rsidRPr="00471589">
              <w:rPr>
                <w:b/>
                <w:bCs/>
              </w:rPr>
              <w:t>BİYO-</w:t>
            </w:r>
            <w:r>
              <w:rPr>
                <w:b/>
                <w:bCs/>
              </w:rPr>
              <w:t>TEKNOLO</w:t>
            </w:r>
            <w:r w:rsidRPr="00471589">
              <w:rPr>
                <w:b/>
                <w:bCs/>
              </w:rPr>
              <w:t>Jİ</w:t>
            </w:r>
          </w:p>
          <w:p w:rsidR="00471589" w:rsidRDefault="00471589" w:rsidP="00471589">
            <w:pPr>
              <w:rPr>
                <w:bCs/>
              </w:rPr>
            </w:pPr>
            <w:r w:rsidRPr="00471589">
              <w:rPr>
                <w:bCs/>
              </w:rPr>
              <w:t xml:space="preserve">Teknolojik ürünler denildiğinde aklımıza sadece bilgisayar ve </w:t>
            </w:r>
            <w:r>
              <w:rPr>
                <w:bCs/>
              </w:rPr>
              <w:t xml:space="preserve">elektronik ürünler gelmektedir. </w:t>
            </w:r>
            <w:r w:rsidRPr="00471589">
              <w:rPr>
                <w:bCs/>
              </w:rPr>
              <w:t>Oysagünümüzde çok daha farklı teknolojik ürünler üretebilmekteyiz. Fotoğrafta gördüğünüz meyveli yoğurtve aşı da teknolojik ürünler arasında yer almaktadır. Bu ürünlere teknolojik ürün denilmesinin nedeni,elde edilme yöntemlerinin farklı olmasıdır. İnsan ve çevre sağlığını olumsuz etkilemeyecek yöntemlerile bilim ve mühendislik ilkelerine dayalı olarak biyolojik sistemlerin mal ve hizmet üretiminde kullanılmasına</w:t>
            </w:r>
            <w:r w:rsidRPr="00471589">
              <w:rPr>
                <w:b/>
                <w:bCs/>
              </w:rPr>
              <w:t xml:space="preserve">biyo-teknoloji </w:t>
            </w:r>
            <w:r w:rsidRPr="00471589">
              <w:rPr>
                <w:bCs/>
              </w:rPr>
              <w:t>denir. Biyo-teknolojiyi amaçlarına ve çalışma konularına göre tıbbi biyo-teknoloji,tarım ve hayvancılık biyo-teknolojisi, gıda biyo-teknolojisi, endüstriyel biyo-teknoloji ve çevre biyo-teknolojisiolarak beş farklı grupta topl</w:t>
            </w:r>
            <w:r>
              <w:rPr>
                <w:bCs/>
              </w:rPr>
              <w:t>amak mümkündür. B</w:t>
            </w:r>
            <w:r w:rsidRPr="00471589">
              <w:rPr>
                <w:bCs/>
              </w:rPr>
              <w:t xml:space="preserve">iyo-teknoloji uygulamalarının olumlu ve olumsuzyönleri </w:t>
            </w:r>
            <w:r>
              <w:rPr>
                <w:bCs/>
              </w:rPr>
              <w:t>bulunmaktadır.</w:t>
            </w:r>
          </w:p>
          <w:p w:rsidR="00471589" w:rsidRDefault="00471589" w:rsidP="00471589">
            <w:pPr>
              <w:rPr>
                <w:b/>
                <w:bCs/>
              </w:rPr>
            </w:pPr>
            <w:r>
              <w:rPr>
                <w:b/>
                <w:bCs/>
              </w:rPr>
              <w:t>Biyo-teknolojinin Olumlu ve Olumsuz Yön</w:t>
            </w:r>
            <w:r w:rsidRPr="00471589">
              <w:rPr>
                <w:b/>
                <w:bCs/>
              </w:rPr>
              <w:t>leri</w:t>
            </w:r>
          </w:p>
          <w:p w:rsidR="00471589" w:rsidRDefault="00471589" w:rsidP="00471589">
            <w:pPr>
              <w:rPr>
                <w:bCs/>
              </w:rPr>
            </w:pPr>
            <w:r w:rsidRPr="00471589">
              <w:rPr>
                <w:bCs/>
              </w:rPr>
              <w:t xml:space="preserve">Modern biyo-teknolojinin hiç kuşkusuz çok önemli sosyal, ekonomik ve çevresel yararları vardır.Ancak </w:t>
            </w:r>
            <w:r w:rsidRPr="00471589">
              <w:rPr>
                <w:bCs/>
              </w:rPr>
              <w:lastRenderedPageBreak/>
              <w:t>insan ve çevre sağlığını olumsuz etkileme; sosyo-ekonomik yapıyı, biyolojik çeşitliliği ve doğalürün çeşitlerini bozma; bir ülkenin ya da toplumun sosyo-ekonomik refahını zedeleme; geleneksel, etik,ahlaki ve dinsel değerlere zarar verme gibi sorunlara yol açabileceği de vurgulanmaktadır. Bu konudayapılan bir araştırmanın sonuçları (Tüketiciler ve Modern Biyo-teknoloji: Model Yaklaşımlar, Ankara ÜniversitesiBiyo-teknoloji Enstitüsü Yayınları, 2007.) aşağıda verilmiştir.</w:t>
            </w:r>
          </w:p>
          <w:p w:rsidR="00471589" w:rsidRDefault="00471589" w:rsidP="00471589">
            <w:pPr>
              <w:rPr>
                <w:b/>
                <w:bCs/>
              </w:rPr>
            </w:pPr>
            <w:r w:rsidRPr="00471589">
              <w:rPr>
                <w:b/>
                <w:bCs/>
              </w:rPr>
              <w:t>Biyo-teknolojinin olumlu etkileri</w:t>
            </w:r>
          </w:p>
          <w:p w:rsidR="00471589" w:rsidRDefault="00471589" w:rsidP="00471589">
            <w:pPr>
              <w:rPr>
                <w:bCs/>
              </w:rPr>
            </w:pPr>
            <w:r w:rsidRPr="00471589">
              <w:rPr>
                <w:bCs/>
              </w:rPr>
              <w:t>Biyo-teknoloji Endüstri Kurumu, biyo-teknolojinin yararların</w:t>
            </w:r>
            <w:r w:rsidR="00871822">
              <w:rPr>
                <w:bCs/>
              </w:rPr>
              <w:t xml:space="preserve">ı; çevre, sağlık, tarım ve gıda </w:t>
            </w:r>
            <w:r w:rsidRPr="00471589">
              <w:rPr>
                <w:bCs/>
              </w:rPr>
              <w:t>işleme, beslenmeve gıda kalitesi olarak belirlemiştir.</w:t>
            </w:r>
          </w:p>
          <w:p w:rsidR="00471589" w:rsidRDefault="00871822" w:rsidP="00471589">
            <w:pPr>
              <w:rPr>
                <w:bCs/>
              </w:rPr>
            </w:pPr>
            <w:r>
              <w:rPr>
                <w:noProof/>
              </w:rPr>
              <w:drawing>
                <wp:inline distT="0" distB="0" distL="0" distR="0">
                  <wp:extent cx="5631036" cy="1209675"/>
                  <wp:effectExtent l="19050" t="0" r="7764"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51748" cy="1214124"/>
                          </a:xfrm>
                          <a:prstGeom prst="rect">
                            <a:avLst/>
                          </a:prstGeom>
                        </pic:spPr>
                      </pic:pic>
                    </a:graphicData>
                  </a:graphic>
                </wp:inline>
              </w:drawing>
            </w:r>
          </w:p>
          <w:p w:rsidR="00871822" w:rsidRDefault="00871822" w:rsidP="00471589">
            <w:pPr>
              <w:rPr>
                <w:bCs/>
              </w:rPr>
            </w:pPr>
            <w:r>
              <w:rPr>
                <w:noProof/>
              </w:rPr>
              <w:drawing>
                <wp:inline distT="0" distB="0" distL="0" distR="0">
                  <wp:extent cx="5514975" cy="1104900"/>
                  <wp:effectExtent l="1905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518317" cy="1105570"/>
                          </a:xfrm>
                          <a:prstGeom prst="rect">
                            <a:avLst/>
                          </a:prstGeom>
                        </pic:spPr>
                      </pic:pic>
                    </a:graphicData>
                  </a:graphic>
                </wp:inline>
              </w:drawing>
            </w:r>
          </w:p>
          <w:p w:rsidR="00871822" w:rsidRDefault="00871822" w:rsidP="00471589">
            <w:pPr>
              <w:rPr>
                <w:bCs/>
              </w:rPr>
            </w:pPr>
            <w:r>
              <w:rPr>
                <w:noProof/>
              </w:rPr>
              <w:drawing>
                <wp:inline distT="0" distB="0" distL="0" distR="0">
                  <wp:extent cx="5529002" cy="3057525"/>
                  <wp:effectExtent l="1905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537379" cy="3062158"/>
                          </a:xfrm>
                          <a:prstGeom prst="rect">
                            <a:avLst/>
                          </a:prstGeom>
                        </pic:spPr>
                      </pic:pic>
                    </a:graphicData>
                  </a:graphic>
                </wp:inline>
              </w:drawing>
            </w:r>
          </w:p>
          <w:p w:rsidR="00871822" w:rsidRDefault="00871822" w:rsidP="00471589">
            <w:pPr>
              <w:rPr>
                <w:b/>
                <w:bCs/>
              </w:rPr>
            </w:pPr>
            <w:r w:rsidRPr="00871822">
              <w:rPr>
                <w:b/>
                <w:bCs/>
              </w:rPr>
              <w:t>Biyo-teknolojinin Olumsuz Etkileri</w:t>
            </w:r>
          </w:p>
          <w:p w:rsidR="00871822" w:rsidRDefault="00871822" w:rsidP="00871822">
            <w:pPr>
              <w:rPr>
                <w:bCs/>
              </w:rPr>
            </w:pPr>
            <w:r w:rsidRPr="00871822">
              <w:rPr>
                <w:bCs/>
              </w:rPr>
              <w:t>Genetik mühendisliği, doğada asla çiftleşemeyecek farklı türler arasında gen transferine olanak sağlamakta,balık genini domatese, insan genlerini koyuna aktarılabilmektedir. Hiçbir gen bağımsız, tekbaşına çalışmadığından, bir organizmaya transfer edilen gen ya da genlerin insan sağlığı ve çevre üzerindebeklenmeyen ve istenmeyen yan etkileri olabilir.</w:t>
            </w:r>
          </w:p>
          <w:p w:rsidR="00871822" w:rsidRDefault="00871822" w:rsidP="00871822">
            <w:pPr>
              <w:rPr>
                <w:bCs/>
              </w:rPr>
            </w:pPr>
            <w:r w:rsidRPr="00871822">
              <w:rPr>
                <w:bCs/>
              </w:rPr>
              <w:t>Biyo-teknoloji ile ilgili riskler genel olarak çevresel riskler, sağlık riskleri ve sosyo-ekonomik risklerbaşlıkları altında ele alınmaktadır.</w:t>
            </w:r>
          </w:p>
          <w:p w:rsidR="00871822" w:rsidRDefault="00871822" w:rsidP="00871822">
            <w:pPr>
              <w:rPr>
                <w:bCs/>
              </w:rPr>
            </w:pPr>
            <w:r>
              <w:rPr>
                <w:noProof/>
              </w:rPr>
              <w:drawing>
                <wp:inline distT="0" distB="0" distL="0" distR="0">
                  <wp:extent cx="5650230" cy="2000250"/>
                  <wp:effectExtent l="19050" t="0" r="762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61450" cy="2004222"/>
                          </a:xfrm>
                          <a:prstGeom prst="rect">
                            <a:avLst/>
                          </a:prstGeom>
                        </pic:spPr>
                      </pic:pic>
                    </a:graphicData>
                  </a:graphic>
                </wp:inline>
              </w:drawing>
            </w:r>
          </w:p>
          <w:p w:rsidR="00871822" w:rsidRDefault="00871822" w:rsidP="00871822">
            <w:pPr>
              <w:rPr>
                <w:bCs/>
              </w:rPr>
            </w:pPr>
            <w:r>
              <w:rPr>
                <w:noProof/>
              </w:rPr>
              <w:lastRenderedPageBreak/>
              <w:drawing>
                <wp:inline distT="0" distB="0" distL="0" distR="0">
                  <wp:extent cx="5585197" cy="2733675"/>
                  <wp:effectExtent l="1905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594564" cy="2738260"/>
                          </a:xfrm>
                          <a:prstGeom prst="rect">
                            <a:avLst/>
                          </a:prstGeom>
                        </pic:spPr>
                      </pic:pic>
                    </a:graphicData>
                  </a:graphic>
                </wp:inline>
              </w:drawing>
            </w:r>
          </w:p>
          <w:p w:rsidR="00871822" w:rsidRDefault="00871822" w:rsidP="00871822">
            <w:pPr>
              <w:rPr>
                <w:bCs/>
              </w:rPr>
            </w:pPr>
            <w:r>
              <w:rPr>
                <w:noProof/>
              </w:rPr>
              <w:drawing>
                <wp:inline distT="0" distB="0" distL="0" distR="0">
                  <wp:extent cx="5241925" cy="1353820"/>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41925" cy="1353820"/>
                          </a:xfrm>
                          <a:prstGeom prst="rect">
                            <a:avLst/>
                          </a:prstGeom>
                        </pic:spPr>
                      </pic:pic>
                    </a:graphicData>
                  </a:graphic>
                </wp:inline>
              </w:drawing>
            </w:r>
          </w:p>
          <w:p w:rsidR="00871822" w:rsidRDefault="00871822" w:rsidP="00871822">
            <w:pPr>
              <w:rPr>
                <w:bCs/>
              </w:rPr>
            </w:pPr>
            <w:r w:rsidRPr="00871822">
              <w:rPr>
                <w:bCs/>
              </w:rPr>
              <w:t>Sonuç olarak genetiği değiştirilmiş ürünlerde henüz tam olarak bilinmeyen ancak insan ve çevresağlığını olumsuz etkileyebilecek özelliklerin bulunabileceğine ve etik olmayan uygulamaların yapılabileceğineilişkin kaygılar tartışılmaya devam etmektedir.</w:t>
            </w:r>
          </w:p>
          <w:p w:rsidR="00871822" w:rsidRDefault="00871822" w:rsidP="00871822">
            <w:pPr>
              <w:rPr>
                <w:b/>
                <w:bCs/>
              </w:rPr>
            </w:pPr>
            <w:r>
              <w:rPr>
                <w:b/>
                <w:bCs/>
              </w:rPr>
              <w:t>Biyo-teknolojinin Tarihsel Gelişi</w:t>
            </w:r>
            <w:r w:rsidRPr="00871822">
              <w:rPr>
                <w:b/>
                <w:bCs/>
              </w:rPr>
              <w:t>mi</w:t>
            </w:r>
          </w:p>
          <w:p w:rsidR="00871822" w:rsidRDefault="00871822" w:rsidP="00871822">
            <w:pPr>
              <w:rPr>
                <w:bCs/>
              </w:rPr>
            </w:pPr>
            <w:r>
              <w:rPr>
                <w:noProof/>
              </w:rPr>
              <w:drawing>
                <wp:inline distT="0" distB="0" distL="0" distR="0">
                  <wp:extent cx="5600700" cy="1562100"/>
                  <wp:effectExtent l="1905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04094" cy="1563047"/>
                          </a:xfrm>
                          <a:prstGeom prst="rect">
                            <a:avLst/>
                          </a:prstGeom>
                        </pic:spPr>
                      </pic:pic>
                    </a:graphicData>
                  </a:graphic>
                </wp:inline>
              </w:drawing>
            </w:r>
          </w:p>
          <w:p w:rsidR="00871822" w:rsidRDefault="00871822" w:rsidP="00871822">
            <w:pPr>
              <w:rPr>
                <w:bCs/>
              </w:rPr>
            </w:pPr>
            <w:r w:rsidRPr="00871822">
              <w:rPr>
                <w:bCs/>
              </w:rPr>
              <w:t>Biyo-teknoloji, insanlık tarihi kadar eski bir uygulama alanıdır. MÖ insanların maya bakterileri ileilk mayalanmaları gerçekleştiri</w:t>
            </w:r>
            <w:r>
              <w:rPr>
                <w:bCs/>
              </w:rPr>
              <w:t>l</w:t>
            </w:r>
            <w:r w:rsidRPr="00871822">
              <w:rPr>
                <w:bCs/>
              </w:rPr>
              <w:t>mesiyle biyo-teknolojik uygulamalar başlamış oldu. Mikroskobun keşfiile birlikte hücrenin görülmesi biyo-teknoloji uygulamalarını yeni bir aşamaya geçirmiştir. İlk aşılarıngeliştirilmesi, penisilinin keşfi tarih boyunca biyo-teknoloji uygulamalarının devam ettiğini kanıtlar.DNA’nın keşfi ile birlikte moleküler biyoloji ve ona bağlı olarak biyo-teknoloji uygulamaları yeni birivme kazanmıştır.</w:t>
            </w:r>
          </w:p>
          <w:p w:rsidR="00871822" w:rsidRDefault="00871822" w:rsidP="00871822">
            <w:pPr>
              <w:rPr>
                <w:bCs/>
              </w:rPr>
            </w:pPr>
            <w:r>
              <w:rPr>
                <w:noProof/>
              </w:rPr>
              <w:drawing>
                <wp:inline distT="0" distB="0" distL="0" distR="0">
                  <wp:extent cx="5724525" cy="1809750"/>
                  <wp:effectExtent l="19050" t="0" r="9525"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911" cy="1812085"/>
                          </a:xfrm>
                          <a:prstGeom prst="rect">
                            <a:avLst/>
                          </a:prstGeom>
                        </pic:spPr>
                      </pic:pic>
                    </a:graphicData>
                  </a:graphic>
                </wp:inline>
              </w:drawing>
            </w:r>
          </w:p>
          <w:p w:rsidR="00871822" w:rsidRPr="00871822" w:rsidRDefault="00871822" w:rsidP="00871822">
            <w:pPr>
              <w:rPr>
                <w:bCs/>
              </w:rPr>
            </w:pPr>
            <w:r w:rsidRPr="00871822">
              <w:rPr>
                <w:bCs/>
              </w:rPr>
              <w:t xml:space="preserve">1950’li yıllardan itibaren moleküler biyoloji, moleküler genetik alanlarında gerçekleşen hızlı ilerlemelerebağlı olarak çok büyük bir önem kazanmıştır. 1970’li yıllarda ise moleküler biyo-teknolojininürün bazındaki başarıları, dikkatlerin biyo-teknoloji üzerinde odaklanmasına neden olmuştur. Biyolojive genetikteki bu gelişmeler sonucunda, moleküler düzeyde gerçekleştirilen genetik </w:t>
            </w:r>
            <w:r w:rsidRPr="00871822">
              <w:rPr>
                <w:bCs/>
              </w:rPr>
              <w:lastRenderedPageBreak/>
              <w:t>olaylar ile verimliliğinartırıldığı ve yeni ürünlerin üretilebildiği “modern biyo-teknoloji” doğmuştur. Modern biyo-teknolojidönemi denilen bu dönemin 21. yüzyıla damgasını vuracak bir dönem olduğu bilim çevrelerinde dillendirilmektedir.</w:t>
            </w:r>
          </w:p>
          <w:p w:rsidR="00871822" w:rsidRDefault="00871822" w:rsidP="00871822">
            <w:pPr>
              <w:rPr>
                <w:bCs/>
              </w:rPr>
            </w:pPr>
            <w:r w:rsidRPr="00871822">
              <w:rPr>
                <w:bCs/>
              </w:rPr>
              <w:t>Biyo-teknolojinin 21. yüzyılın teknolojisi olarak kabul edilmesinin başlıca nedenleri ulaştığıdüzey, kapsadığı alan ve kullandığı materyalin insan dâhil tüm canlı organizmalar olması biçiminde açıklanmaktadır.Biyo-teknoloji yeniliklere açık, gelişme potansiyeli sınırsız olan, moleküler biyolojiyi temelalan bilimsel araştırmalara ve moleküler biyoloji alt yapısına bağımlı bir teknolojidir. Bu alanda meydanagelecek gelişmelerin bir önceki yüzyıldan çok daha hızlı gerçekleşeceği düşünülmektedir.</w:t>
            </w:r>
          </w:p>
          <w:p w:rsidR="00871822" w:rsidRDefault="00871822" w:rsidP="00871822">
            <w:pPr>
              <w:rPr>
                <w:b/>
                <w:bCs/>
              </w:rPr>
            </w:pPr>
            <w:r>
              <w:rPr>
                <w:b/>
                <w:bCs/>
              </w:rPr>
              <w:t>Biyo-teknoloji İle İlgilenen Mes</w:t>
            </w:r>
            <w:r w:rsidRPr="00871822">
              <w:rPr>
                <w:b/>
                <w:bCs/>
              </w:rPr>
              <w:t>lek Dalları</w:t>
            </w:r>
          </w:p>
          <w:p w:rsidR="00871822" w:rsidRDefault="00871822" w:rsidP="00871822">
            <w:pPr>
              <w:rPr>
                <w:b/>
                <w:bCs/>
              </w:rPr>
            </w:pPr>
          </w:p>
          <w:p w:rsidR="00871822" w:rsidRDefault="00871822" w:rsidP="00871822">
            <w:pPr>
              <w:rPr>
                <w:bCs/>
              </w:rPr>
            </w:pPr>
            <w:r w:rsidRPr="00871822">
              <w:rPr>
                <w:bCs/>
              </w:rPr>
              <w:t>Biyo-teknoloji, birçok bilim dalının katkısıile oluşan bir alandır. Biyo-teknolojinin gelişmesinefizik, kimya, biyokimya, genetik, fizyoloji,mikrobiyoloji, moleküler biyoloji gibi bilimdallarının katkısı bulunmaktadır. Dolayısıylabiyo-teknoloji alanında fizikçiler, kimyagerler,biyokimya uzmanı tıp doktorları, genetik mühendisleri,biyologlar gibi meslek grupları etkinbir şekilde çalışma yürütmektedir.</w:t>
            </w:r>
          </w:p>
          <w:p w:rsidR="00871822" w:rsidRDefault="00871822" w:rsidP="00871822">
            <w:pPr>
              <w:rPr>
                <w:bCs/>
              </w:rPr>
            </w:pPr>
            <w:r w:rsidRPr="00871822">
              <w:rPr>
                <w:bCs/>
              </w:rPr>
              <w:t>Dünya ölçeğinde biyo-teknolojik süreçlerkullanılarak üretilen ürünlerin küresel pazarlardakipaylarına bakıldığında en büyük payıngıda sektörüne ait olduğu (% 77), bunu antibiyotik(% 12), ilaç (% 7), tarım (% 3) sektörlerininizlediği görülmektedir. Buradan hareketlegıda mühendisleri ve ziraat mühendislerininde biyo-teknoloji alanında faaliyet yürüttüklerinisöyleyebiliriz.</w:t>
            </w:r>
          </w:p>
          <w:p w:rsidR="00871822" w:rsidRDefault="00871822" w:rsidP="00871822">
            <w:pPr>
              <w:rPr>
                <w:bCs/>
              </w:rPr>
            </w:pPr>
          </w:p>
          <w:p w:rsidR="00871822" w:rsidRPr="00471589" w:rsidRDefault="00871822" w:rsidP="00871822">
            <w:pPr>
              <w:rPr>
                <w:bCs/>
              </w:rPr>
            </w:pPr>
            <w:r w:rsidRPr="00871822">
              <w:rPr>
                <w:bCs/>
              </w:rPr>
              <w:t>Bir bitkinin en uygun gelişimi, ürün verimi,zararlı hastalıklar ile mücadelesi gibi bilgilerien iyi ziraat mühendislerinden öğrenebiliriz.Hayvanlarla ilgili bilgileri de zoologlardan,veterinerlerden elde edebiliriz. Mikroorganizmalarıkullanarak gıda üretimine, gıda mühendislerininkatkısı bulunmaktadır. Aynı şekilde,çevrenin korunması, kirletilmesinin önüne geçilmesiadına çevre mühendislerinin de biyoteknolojiçalışmalarda görev alması gerekir.Biyo-teknoloji çalışması esnasında bu meslekgrupları ile ortak bir çalışma yürütülmelidir.</w:t>
            </w:r>
          </w:p>
        </w:tc>
      </w:tr>
    </w:tbl>
    <w:p w:rsidR="00635E5E" w:rsidRPr="00125FE2" w:rsidRDefault="00635E5E">
      <w:pPr>
        <w:rPr>
          <w:b/>
          <w:color w:val="FF0000"/>
        </w:rPr>
      </w:pPr>
      <w:r w:rsidRPr="00125FE2">
        <w:rPr>
          <w:b/>
          <w:color w:val="FF0000"/>
        </w:rPr>
        <w:lastRenderedPageBreak/>
        <w:t>III.BÖLÜM</w:t>
      </w:r>
    </w:p>
    <w:tbl>
      <w:tblPr>
        <w:tblStyle w:val="TabloKlavuzu"/>
        <w:tblW w:w="0" w:type="auto"/>
        <w:jc w:val="center"/>
        <w:tblLook w:val="04A0"/>
      </w:tblPr>
      <w:tblGrid>
        <w:gridCol w:w="2518"/>
        <w:gridCol w:w="7971"/>
      </w:tblGrid>
      <w:tr w:rsidR="00635E5E" w:rsidTr="004A6381">
        <w:trPr>
          <w:trHeight w:val="1376"/>
          <w:jc w:val="center"/>
        </w:trPr>
        <w:tc>
          <w:tcPr>
            <w:tcW w:w="2518" w:type="dxa"/>
            <w:vAlign w:val="center"/>
          </w:tcPr>
          <w:p w:rsidR="00635E5E" w:rsidRPr="000E120A" w:rsidRDefault="000E120A" w:rsidP="000E120A">
            <w:pPr>
              <w:jc w:val="center"/>
              <w:rPr>
                <w:b/>
              </w:rPr>
            </w:pPr>
            <w:r w:rsidRPr="000E120A">
              <w:rPr>
                <w:b/>
              </w:rPr>
              <w:t>Ölçme ve Değerlendirme:</w:t>
            </w:r>
          </w:p>
        </w:tc>
        <w:tc>
          <w:tcPr>
            <w:tcW w:w="7971" w:type="dxa"/>
          </w:tcPr>
          <w:p w:rsidR="0043426E" w:rsidRPr="0043426E" w:rsidRDefault="0043426E" w:rsidP="0043426E">
            <w:r w:rsidRPr="0043426E">
              <w:t>*Boşluk dolduralım</w:t>
            </w:r>
          </w:p>
          <w:p w:rsidR="008537D1" w:rsidRDefault="0043426E" w:rsidP="005A2218">
            <w:r w:rsidRPr="0043426E">
              <w:t>*Eşleştirelim Ölçme ve değerlendirme için projeler, kavram haritaları, tanılayıcı dallanmış ağaç, yapılandırılmış grid, altı şapka tekniği, bulmaca, çoktan seçmeli, açık uçlu, doğru-yanlış, eşleştirme, boşluk doldurma, iki aşamalı test gibi farklı soru ve tekniklerden uygun olanı uygun yerlerde kullanılacaktır.</w:t>
            </w:r>
          </w:p>
          <w:p w:rsidR="00DA2389" w:rsidRDefault="00471589" w:rsidP="00871822">
            <w:pPr>
              <w:pStyle w:val="ListeParagraf"/>
              <w:numPr>
                <w:ilvl w:val="0"/>
                <w:numId w:val="18"/>
              </w:numPr>
            </w:pPr>
            <w:r>
              <w:t>Öğrenci ders kitabı 136</w:t>
            </w:r>
            <w:r w:rsidR="00DA2389">
              <w:t>. Sayfadaki kendimizi değerlendirelim etkinliği yaptırılacaktır.</w:t>
            </w:r>
          </w:p>
          <w:p w:rsidR="00871822" w:rsidRDefault="00871822" w:rsidP="00871822">
            <w:pPr>
              <w:pStyle w:val="ListeParagraf"/>
              <w:numPr>
                <w:ilvl w:val="0"/>
                <w:numId w:val="18"/>
              </w:numPr>
            </w:pPr>
            <w:r>
              <w:t>Öğrenci ders kitabı 142. Sayfadaki kendimizi değerlendirelim etkinliği yaptırılacaktır.</w:t>
            </w:r>
          </w:p>
          <w:p w:rsidR="000268C5" w:rsidRPr="00CE2614" w:rsidRDefault="000268C5" w:rsidP="000268C5">
            <w:pPr>
              <w:pStyle w:val="ListeParagraf"/>
              <w:numPr>
                <w:ilvl w:val="0"/>
                <w:numId w:val="18"/>
              </w:numPr>
            </w:pPr>
            <w:r>
              <w:t xml:space="preserve">Öğrenci ders kitabı 143-147 sayfalarındaki </w:t>
            </w:r>
            <w:r w:rsidRPr="000268C5">
              <w:t>5. Ünite Ölçme ve Değerlendirme Çalışmaları</w:t>
            </w:r>
            <w:r>
              <w:t xml:space="preserve"> yaptırılacaktır.</w:t>
            </w:r>
            <w:bookmarkStart w:id="0" w:name="_GoBack"/>
            <w:bookmarkEnd w:id="0"/>
          </w:p>
        </w:tc>
      </w:tr>
    </w:tbl>
    <w:p w:rsidR="00635E5E" w:rsidRPr="00125FE2" w:rsidRDefault="00635E5E">
      <w:pPr>
        <w:rPr>
          <w:b/>
          <w:color w:val="FF0000"/>
        </w:rPr>
      </w:pPr>
      <w:r w:rsidRPr="00125FE2">
        <w:rPr>
          <w:b/>
          <w:color w:val="FF0000"/>
        </w:rPr>
        <w:t>IV.BÖLÜM</w:t>
      </w:r>
    </w:p>
    <w:tbl>
      <w:tblPr>
        <w:tblStyle w:val="TabloKlavuzu"/>
        <w:tblW w:w="10490" w:type="dxa"/>
        <w:jc w:val="center"/>
        <w:tblLook w:val="04A0"/>
      </w:tblPr>
      <w:tblGrid>
        <w:gridCol w:w="3085"/>
        <w:gridCol w:w="7405"/>
      </w:tblGrid>
      <w:tr w:rsidR="00635E5E" w:rsidTr="006B0E7F">
        <w:trPr>
          <w:trHeight w:val="388"/>
          <w:jc w:val="center"/>
        </w:trPr>
        <w:tc>
          <w:tcPr>
            <w:tcW w:w="3085" w:type="dxa"/>
            <w:vAlign w:val="center"/>
          </w:tcPr>
          <w:p w:rsidR="00635E5E" w:rsidRPr="000E120A" w:rsidRDefault="000E120A" w:rsidP="000E120A">
            <w:pPr>
              <w:jc w:val="right"/>
              <w:rPr>
                <w:b/>
              </w:rPr>
            </w:pPr>
            <w:r w:rsidRPr="000E120A">
              <w:rPr>
                <w:b/>
              </w:rPr>
              <w:t>Dersin Diğer Derslerle İlişkisi:</w:t>
            </w:r>
          </w:p>
        </w:tc>
        <w:tc>
          <w:tcPr>
            <w:tcW w:w="7405" w:type="dxa"/>
            <w:vAlign w:val="center"/>
          </w:tcPr>
          <w:p w:rsidR="00635E5E" w:rsidRDefault="00635E5E" w:rsidP="007E16BC"/>
        </w:tc>
      </w:tr>
    </w:tbl>
    <w:p w:rsidR="00635E5E" w:rsidRPr="00125FE2" w:rsidRDefault="000E120A">
      <w:pPr>
        <w:rPr>
          <w:b/>
          <w:color w:val="FF0000"/>
        </w:rPr>
      </w:pPr>
      <w:r w:rsidRPr="00125FE2">
        <w:rPr>
          <w:b/>
          <w:color w:val="FF0000"/>
        </w:rPr>
        <w:t>V.BÖLÜM</w:t>
      </w:r>
    </w:p>
    <w:tbl>
      <w:tblPr>
        <w:tblStyle w:val="TabloKlavuzu"/>
        <w:tblW w:w="0" w:type="auto"/>
        <w:jc w:val="center"/>
        <w:tblLook w:val="04A0"/>
      </w:tblPr>
      <w:tblGrid>
        <w:gridCol w:w="4503"/>
        <w:gridCol w:w="5986"/>
      </w:tblGrid>
      <w:tr w:rsidR="0043426E" w:rsidTr="000E77F7">
        <w:trPr>
          <w:trHeight w:val="541"/>
          <w:jc w:val="center"/>
        </w:trPr>
        <w:tc>
          <w:tcPr>
            <w:tcW w:w="4503" w:type="dxa"/>
            <w:vAlign w:val="center"/>
          </w:tcPr>
          <w:p w:rsidR="000E120A" w:rsidRPr="000E120A" w:rsidRDefault="000E120A" w:rsidP="000E120A">
            <w:pPr>
              <w:jc w:val="right"/>
              <w:rPr>
                <w:b/>
              </w:rPr>
            </w:pPr>
            <w:r w:rsidRPr="000E120A">
              <w:rPr>
                <w:b/>
              </w:rPr>
              <w:t>Planın Uygulanmasıyla İlgili Diğer Açıklamalar:</w:t>
            </w:r>
          </w:p>
        </w:tc>
        <w:tc>
          <w:tcPr>
            <w:tcW w:w="5986" w:type="dxa"/>
            <w:vAlign w:val="center"/>
          </w:tcPr>
          <w:p w:rsidR="000E120A" w:rsidRDefault="000E120A" w:rsidP="008A0B40"/>
        </w:tc>
      </w:tr>
    </w:tbl>
    <w:p w:rsidR="00B927D6" w:rsidRDefault="00B927D6" w:rsidP="00B927D6">
      <w:pPr>
        <w:ind w:left="1416" w:firstLine="708"/>
        <w:rPr>
          <w:b/>
        </w:rPr>
      </w:pPr>
    </w:p>
    <w:p w:rsidR="00B927D6" w:rsidRDefault="00B927D6" w:rsidP="00B927D6">
      <w:pPr>
        <w:ind w:left="1416" w:firstLine="708"/>
        <w:rPr>
          <w:b/>
        </w:rPr>
      </w:pPr>
      <w:r>
        <w:rPr>
          <w:b/>
        </w:rPr>
        <w:t>Kadir ŞAHİN</w:t>
      </w:r>
      <w:r>
        <w:rPr>
          <w:b/>
        </w:rPr>
        <w:tab/>
      </w:r>
      <w:r>
        <w:rPr>
          <w:b/>
        </w:rPr>
        <w:tab/>
      </w:r>
      <w:r>
        <w:rPr>
          <w:b/>
        </w:rPr>
        <w:tab/>
      </w:r>
      <w:r>
        <w:rPr>
          <w:b/>
        </w:rPr>
        <w:tab/>
      </w:r>
      <w:r>
        <w:rPr>
          <w:b/>
        </w:rPr>
        <w:tab/>
      </w:r>
      <w:r>
        <w:rPr>
          <w:b/>
        </w:rPr>
        <w:tab/>
      </w:r>
      <w:r>
        <w:rPr>
          <w:b/>
        </w:rPr>
        <w:tab/>
        <w:t xml:space="preserve">    Uygundur.</w:t>
      </w:r>
    </w:p>
    <w:p w:rsidR="00B927D6" w:rsidRDefault="00B927D6" w:rsidP="00B927D6">
      <w:pPr>
        <w:spacing w:line="240" w:lineRule="auto"/>
        <w:ind w:left="708" w:firstLine="708"/>
        <w:rPr>
          <w:sz w:val="24"/>
          <w:szCs w:val="24"/>
        </w:rPr>
      </w:pPr>
      <w:r>
        <w:rPr>
          <w:sz w:val="24"/>
          <w:szCs w:val="24"/>
        </w:rPr>
        <w:t>Fen Bilimleri Öğretmeni</w:t>
      </w:r>
      <w:r>
        <w:rPr>
          <w:sz w:val="24"/>
          <w:szCs w:val="24"/>
        </w:rPr>
        <w:tab/>
      </w:r>
      <w:r>
        <w:rPr>
          <w:sz w:val="24"/>
          <w:szCs w:val="24"/>
        </w:rPr>
        <w:tab/>
      </w:r>
      <w:r>
        <w:rPr>
          <w:sz w:val="24"/>
          <w:szCs w:val="24"/>
        </w:rPr>
        <w:tab/>
      </w:r>
      <w:r>
        <w:rPr>
          <w:sz w:val="24"/>
          <w:szCs w:val="24"/>
        </w:rPr>
        <w:tab/>
      </w:r>
      <w:r>
        <w:rPr>
          <w:sz w:val="24"/>
          <w:szCs w:val="24"/>
        </w:rPr>
        <w:tab/>
      </w:r>
      <w:r>
        <w:rPr>
          <w:sz w:val="24"/>
          <w:szCs w:val="24"/>
        </w:rPr>
        <w:tab/>
        <w:t>Talip KÜTÜKÇÜ</w:t>
      </w:r>
    </w:p>
    <w:p w:rsidR="00B927D6" w:rsidRDefault="00B927D6" w:rsidP="00B927D6">
      <w:pPr>
        <w:spacing w:line="240" w:lineRule="auto"/>
        <w:ind w:left="708" w:firstLine="708"/>
        <w:rPr>
          <w:b/>
          <w:sz w:val="96"/>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Okul Müdürü</w:t>
      </w:r>
    </w:p>
    <w:p w:rsidR="00125FE2" w:rsidRPr="007660BE" w:rsidRDefault="00125FE2" w:rsidP="00125FE2">
      <w:pPr>
        <w:jc w:val="center"/>
        <w:rPr>
          <w:b/>
          <w:sz w:val="96"/>
          <w:szCs w:val="24"/>
        </w:rPr>
      </w:pPr>
    </w:p>
    <w:sectPr w:rsidR="00125FE2" w:rsidRPr="007660BE" w:rsidSect="00125FE2">
      <w:pgSz w:w="11906" w:h="16838"/>
      <w:pgMar w:top="567" w:right="707" w:bottom="567" w:left="85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46ED1" w:rsidRDefault="00346ED1" w:rsidP="000F594E">
      <w:pPr>
        <w:spacing w:after="0" w:line="240" w:lineRule="auto"/>
      </w:pPr>
      <w:r>
        <w:separator/>
      </w:r>
    </w:p>
  </w:endnote>
  <w:endnote w:type="continuationSeparator" w:id="1">
    <w:p w:rsidR="00346ED1" w:rsidRDefault="00346ED1" w:rsidP="000F594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46ED1" w:rsidRDefault="00346ED1" w:rsidP="000F594E">
      <w:pPr>
        <w:spacing w:after="0" w:line="240" w:lineRule="auto"/>
      </w:pPr>
      <w:r>
        <w:separator/>
      </w:r>
    </w:p>
  </w:footnote>
  <w:footnote w:type="continuationSeparator" w:id="1">
    <w:p w:rsidR="00346ED1" w:rsidRDefault="00346ED1" w:rsidP="000F594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9E3351"/>
    <w:multiLevelType w:val="multilevel"/>
    <w:tmpl w:val="D35E751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80B482E"/>
    <w:multiLevelType w:val="hybridMultilevel"/>
    <w:tmpl w:val="9DBCE13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100257A0"/>
    <w:multiLevelType w:val="hybridMultilevel"/>
    <w:tmpl w:val="A430492A"/>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17956302"/>
    <w:multiLevelType w:val="hybridMultilevel"/>
    <w:tmpl w:val="408A49D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2688742B"/>
    <w:multiLevelType w:val="hybridMultilevel"/>
    <w:tmpl w:val="EC1A1F8A"/>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271D3F19"/>
    <w:multiLevelType w:val="multilevel"/>
    <w:tmpl w:val="EA8A4FF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C805C47"/>
    <w:multiLevelType w:val="hybridMultilevel"/>
    <w:tmpl w:val="8F58B70C"/>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2C8824E9"/>
    <w:multiLevelType w:val="hybridMultilevel"/>
    <w:tmpl w:val="85962E88"/>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30B54257"/>
    <w:multiLevelType w:val="hybridMultilevel"/>
    <w:tmpl w:val="6D1C2AC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36A80BE6"/>
    <w:multiLevelType w:val="hybridMultilevel"/>
    <w:tmpl w:val="767252F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47B05E34"/>
    <w:multiLevelType w:val="multilevel"/>
    <w:tmpl w:val="7C205D5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0947D69"/>
    <w:multiLevelType w:val="hybridMultilevel"/>
    <w:tmpl w:val="1584BC84"/>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5C644009"/>
    <w:multiLevelType w:val="hybridMultilevel"/>
    <w:tmpl w:val="BEE03A3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60932AA0"/>
    <w:multiLevelType w:val="hybridMultilevel"/>
    <w:tmpl w:val="3F04E40C"/>
    <w:lvl w:ilvl="0" w:tplc="45ECC572">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69117180"/>
    <w:multiLevelType w:val="hybridMultilevel"/>
    <w:tmpl w:val="22AA283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6FEB64A0"/>
    <w:multiLevelType w:val="multilevel"/>
    <w:tmpl w:val="428A336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730014B4"/>
    <w:multiLevelType w:val="hybridMultilevel"/>
    <w:tmpl w:val="D1AEAAD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76C77A70"/>
    <w:multiLevelType w:val="hybridMultilevel"/>
    <w:tmpl w:val="E15C41B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3"/>
  </w:num>
  <w:num w:numId="2">
    <w:abstractNumId w:val="11"/>
  </w:num>
  <w:num w:numId="3">
    <w:abstractNumId w:val="10"/>
  </w:num>
  <w:num w:numId="4">
    <w:abstractNumId w:val="2"/>
  </w:num>
  <w:num w:numId="5">
    <w:abstractNumId w:val="4"/>
  </w:num>
  <w:num w:numId="6">
    <w:abstractNumId w:val="6"/>
  </w:num>
  <w:num w:numId="7">
    <w:abstractNumId w:val="0"/>
  </w:num>
  <w:num w:numId="8">
    <w:abstractNumId w:val="5"/>
  </w:num>
  <w:num w:numId="9">
    <w:abstractNumId w:val="15"/>
  </w:num>
  <w:num w:numId="10">
    <w:abstractNumId w:val="1"/>
  </w:num>
  <w:num w:numId="11">
    <w:abstractNumId w:val="16"/>
  </w:num>
  <w:num w:numId="12">
    <w:abstractNumId w:val="17"/>
  </w:num>
  <w:num w:numId="13">
    <w:abstractNumId w:val="14"/>
  </w:num>
  <w:num w:numId="14">
    <w:abstractNumId w:val="3"/>
  </w:num>
  <w:num w:numId="15">
    <w:abstractNumId w:val="8"/>
  </w:num>
  <w:num w:numId="16">
    <w:abstractNumId w:val="9"/>
  </w:num>
  <w:num w:numId="17">
    <w:abstractNumId w:val="12"/>
  </w:num>
  <w:num w:numId="18">
    <w:abstractNumId w:val="7"/>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useFELayout/>
  </w:compat>
  <w:rsids>
    <w:rsidRoot w:val="00635E5E"/>
    <w:rsid w:val="000205DF"/>
    <w:rsid w:val="00024B40"/>
    <w:rsid w:val="000268C5"/>
    <w:rsid w:val="000545F8"/>
    <w:rsid w:val="00083D23"/>
    <w:rsid w:val="00085381"/>
    <w:rsid w:val="000C2D29"/>
    <w:rsid w:val="000D2222"/>
    <w:rsid w:val="000E120A"/>
    <w:rsid w:val="000E77F7"/>
    <w:rsid w:val="000F2C83"/>
    <w:rsid w:val="000F594E"/>
    <w:rsid w:val="000F6FC7"/>
    <w:rsid w:val="00100BDE"/>
    <w:rsid w:val="00123220"/>
    <w:rsid w:val="00125FE2"/>
    <w:rsid w:val="001373E8"/>
    <w:rsid w:val="0018041D"/>
    <w:rsid w:val="00186D7B"/>
    <w:rsid w:val="00196C80"/>
    <w:rsid w:val="001D41DD"/>
    <w:rsid w:val="001E04DB"/>
    <w:rsid w:val="001F660D"/>
    <w:rsid w:val="00253663"/>
    <w:rsid w:val="00280781"/>
    <w:rsid w:val="002C63AE"/>
    <w:rsid w:val="002E1CA3"/>
    <w:rsid w:val="00331541"/>
    <w:rsid w:val="00346ED1"/>
    <w:rsid w:val="003479EF"/>
    <w:rsid w:val="003B280D"/>
    <w:rsid w:val="00426EB7"/>
    <w:rsid w:val="0043426E"/>
    <w:rsid w:val="00471589"/>
    <w:rsid w:val="004925C7"/>
    <w:rsid w:val="004A350D"/>
    <w:rsid w:val="004A6381"/>
    <w:rsid w:val="004B15B7"/>
    <w:rsid w:val="004C64A8"/>
    <w:rsid w:val="005637FE"/>
    <w:rsid w:val="005A2218"/>
    <w:rsid w:val="005F348E"/>
    <w:rsid w:val="006033E9"/>
    <w:rsid w:val="006056D0"/>
    <w:rsid w:val="00635E5E"/>
    <w:rsid w:val="006B0E7F"/>
    <w:rsid w:val="007267E8"/>
    <w:rsid w:val="007660BE"/>
    <w:rsid w:val="007E16BC"/>
    <w:rsid w:val="007E3ECC"/>
    <w:rsid w:val="008537D1"/>
    <w:rsid w:val="0086182A"/>
    <w:rsid w:val="00871822"/>
    <w:rsid w:val="008D5A41"/>
    <w:rsid w:val="009056FE"/>
    <w:rsid w:val="00931579"/>
    <w:rsid w:val="00B302A4"/>
    <w:rsid w:val="00B43AC3"/>
    <w:rsid w:val="00B4515C"/>
    <w:rsid w:val="00B571D1"/>
    <w:rsid w:val="00B77C5E"/>
    <w:rsid w:val="00B927D6"/>
    <w:rsid w:val="00C24819"/>
    <w:rsid w:val="00C562F4"/>
    <w:rsid w:val="00C60DC1"/>
    <w:rsid w:val="00CE2614"/>
    <w:rsid w:val="00CF7B3A"/>
    <w:rsid w:val="00D2621B"/>
    <w:rsid w:val="00D7086C"/>
    <w:rsid w:val="00D8075D"/>
    <w:rsid w:val="00D84B6A"/>
    <w:rsid w:val="00D86A2C"/>
    <w:rsid w:val="00DA2389"/>
    <w:rsid w:val="00DC3B4D"/>
    <w:rsid w:val="00DD52DF"/>
    <w:rsid w:val="00E1500E"/>
    <w:rsid w:val="00E26F09"/>
    <w:rsid w:val="00E56A70"/>
    <w:rsid w:val="00E70CD9"/>
    <w:rsid w:val="00E75385"/>
    <w:rsid w:val="00EC7E40"/>
    <w:rsid w:val="00EE4FF2"/>
    <w:rsid w:val="00EE5366"/>
    <w:rsid w:val="00F05043"/>
    <w:rsid w:val="00F249BD"/>
    <w:rsid w:val="00F57C35"/>
    <w:rsid w:val="00FC5F45"/>
    <w:rsid w:val="00FD2505"/>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7C5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635E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125FE2"/>
    <w:rPr>
      <w:color w:val="0000FF" w:themeColor="hyperlink"/>
      <w:u w:val="single"/>
    </w:rPr>
  </w:style>
  <w:style w:type="paragraph" w:styleId="ListeParagraf">
    <w:name w:val="List Paragraph"/>
    <w:basedOn w:val="Normal"/>
    <w:uiPriority w:val="34"/>
    <w:qFormat/>
    <w:rsid w:val="0018041D"/>
    <w:pPr>
      <w:ind w:left="720"/>
      <w:contextualSpacing/>
    </w:pPr>
  </w:style>
  <w:style w:type="paragraph" w:styleId="ResimYazs">
    <w:name w:val="caption"/>
    <w:basedOn w:val="Normal"/>
    <w:next w:val="Normal"/>
    <w:uiPriority w:val="35"/>
    <w:unhideWhenUsed/>
    <w:qFormat/>
    <w:rsid w:val="0018041D"/>
    <w:pPr>
      <w:spacing w:line="240" w:lineRule="auto"/>
    </w:pPr>
    <w:rPr>
      <w:rFonts w:eastAsiaTheme="minorHAnsi"/>
      <w:i/>
      <w:iCs/>
      <w:color w:val="1F497D" w:themeColor="text2"/>
      <w:sz w:val="18"/>
      <w:szCs w:val="18"/>
      <w:lang w:eastAsia="en-US"/>
    </w:rPr>
  </w:style>
  <w:style w:type="table" w:customStyle="1" w:styleId="GridTable4Accent6">
    <w:name w:val="Grid Table 4 Accent 6"/>
    <w:basedOn w:val="NormalTablo"/>
    <w:uiPriority w:val="49"/>
    <w:rsid w:val="00931579"/>
    <w:pPr>
      <w:spacing w:after="0" w:line="240" w:lineRule="auto"/>
    </w:pPr>
    <w:rPr>
      <w:rFonts w:eastAsiaTheme="minorHAnsi"/>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1">
    <w:name w:val="Grid Table 1 Light Accent 1"/>
    <w:basedOn w:val="NormalTablo"/>
    <w:uiPriority w:val="46"/>
    <w:rsid w:val="00931579"/>
    <w:pPr>
      <w:spacing w:after="0" w:line="240" w:lineRule="auto"/>
    </w:pPr>
    <w:rPr>
      <w:rFonts w:eastAsiaTheme="minorHAnsi"/>
      <w:lang w:eastAsia="en-US"/>
    </w:rPr>
    <w:tblPr>
      <w:tblStyleRowBandSize w:val="1"/>
      <w:tblStyleColBandSize w:val="1"/>
      <w:tblInd w:w="0"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NormalWeb">
    <w:name w:val="Normal (Web)"/>
    <w:basedOn w:val="Normal"/>
    <w:uiPriority w:val="99"/>
    <w:semiHidden/>
    <w:unhideWhenUsed/>
    <w:rsid w:val="004A6381"/>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4A6381"/>
    <w:rPr>
      <w:b/>
      <w:bCs/>
    </w:rPr>
  </w:style>
  <w:style w:type="table" w:customStyle="1" w:styleId="GridTable1LightAccent6">
    <w:name w:val="Grid Table 1 Light Accent 6"/>
    <w:basedOn w:val="NormalTablo"/>
    <w:uiPriority w:val="46"/>
    <w:rsid w:val="004A6381"/>
    <w:pPr>
      <w:spacing w:after="0" w:line="240" w:lineRule="auto"/>
    </w:pPr>
    <w:tblPr>
      <w:tblStyleRowBandSize w:val="1"/>
      <w:tblStyleColBandSize w:val="1"/>
      <w:tblInd w:w="0" w:type="dxa"/>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CellMar>
        <w:top w:w="0" w:type="dxa"/>
        <w:left w:w="108" w:type="dxa"/>
        <w:bottom w:w="0" w:type="dxa"/>
        <w:right w:w="108" w:type="dxa"/>
      </w:tblCellMar>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Light">
    <w:name w:val="Grid Table Light"/>
    <w:basedOn w:val="NormalTablo"/>
    <w:uiPriority w:val="40"/>
    <w:rsid w:val="004A6381"/>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stbilgi">
    <w:name w:val="header"/>
    <w:basedOn w:val="Normal"/>
    <w:link w:val="stbilgiChar"/>
    <w:uiPriority w:val="99"/>
    <w:unhideWhenUsed/>
    <w:rsid w:val="000F594E"/>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F594E"/>
  </w:style>
  <w:style w:type="paragraph" w:styleId="Altbilgi">
    <w:name w:val="footer"/>
    <w:basedOn w:val="Normal"/>
    <w:link w:val="AltbilgiChar"/>
    <w:uiPriority w:val="99"/>
    <w:unhideWhenUsed/>
    <w:rsid w:val="000F594E"/>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F594E"/>
  </w:style>
  <w:style w:type="table" w:customStyle="1" w:styleId="GridTable6Colorful">
    <w:name w:val="Grid Table 6 Colorful"/>
    <w:basedOn w:val="NormalTablo"/>
    <w:uiPriority w:val="51"/>
    <w:rsid w:val="002E1CA3"/>
    <w:pPr>
      <w:spacing w:after="0" w:line="240" w:lineRule="auto"/>
    </w:pPr>
    <w:rPr>
      <w:rFonts w:eastAsiaTheme="minorHAnsi"/>
      <w:color w:val="000000" w:themeColor="text1"/>
      <w:lang w:eastAsia="en-US"/>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BalonMetni">
    <w:name w:val="Balloon Text"/>
    <w:basedOn w:val="Normal"/>
    <w:link w:val="BalonMetniChar"/>
    <w:uiPriority w:val="99"/>
    <w:semiHidden/>
    <w:unhideWhenUsed/>
    <w:rsid w:val="00B927D6"/>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927D6"/>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8847880">
      <w:bodyDiv w:val="1"/>
      <w:marLeft w:val="0"/>
      <w:marRight w:val="0"/>
      <w:marTop w:val="0"/>
      <w:marBottom w:val="0"/>
      <w:divBdr>
        <w:top w:val="none" w:sz="0" w:space="0" w:color="auto"/>
        <w:left w:val="none" w:sz="0" w:space="0" w:color="auto"/>
        <w:bottom w:val="none" w:sz="0" w:space="0" w:color="auto"/>
        <w:right w:val="none" w:sz="0" w:space="0" w:color="auto"/>
      </w:divBdr>
    </w:div>
    <w:div w:id="157578265">
      <w:bodyDiv w:val="1"/>
      <w:marLeft w:val="0"/>
      <w:marRight w:val="0"/>
      <w:marTop w:val="0"/>
      <w:marBottom w:val="0"/>
      <w:divBdr>
        <w:top w:val="none" w:sz="0" w:space="0" w:color="auto"/>
        <w:left w:val="none" w:sz="0" w:space="0" w:color="auto"/>
        <w:bottom w:val="none" w:sz="0" w:space="0" w:color="auto"/>
        <w:right w:val="none" w:sz="0" w:space="0" w:color="auto"/>
      </w:divBdr>
      <w:divsChild>
        <w:div w:id="1937863978">
          <w:blockQuote w:val="1"/>
          <w:marLeft w:val="345"/>
          <w:marRight w:val="270"/>
          <w:marTop w:val="45"/>
          <w:marBottom w:val="75"/>
          <w:divBdr>
            <w:top w:val="none" w:sz="0" w:space="0" w:color="auto"/>
            <w:left w:val="none" w:sz="0" w:space="0" w:color="auto"/>
            <w:bottom w:val="none" w:sz="0" w:space="0" w:color="auto"/>
            <w:right w:val="none" w:sz="0" w:space="0" w:color="auto"/>
          </w:divBdr>
        </w:div>
      </w:divsChild>
    </w:div>
    <w:div w:id="264963292">
      <w:bodyDiv w:val="1"/>
      <w:marLeft w:val="0"/>
      <w:marRight w:val="0"/>
      <w:marTop w:val="0"/>
      <w:marBottom w:val="0"/>
      <w:divBdr>
        <w:top w:val="none" w:sz="0" w:space="0" w:color="auto"/>
        <w:left w:val="none" w:sz="0" w:space="0" w:color="auto"/>
        <w:bottom w:val="none" w:sz="0" w:space="0" w:color="auto"/>
        <w:right w:val="none" w:sz="0" w:space="0" w:color="auto"/>
      </w:divBdr>
    </w:div>
    <w:div w:id="416637421">
      <w:bodyDiv w:val="1"/>
      <w:marLeft w:val="0"/>
      <w:marRight w:val="0"/>
      <w:marTop w:val="0"/>
      <w:marBottom w:val="0"/>
      <w:divBdr>
        <w:top w:val="none" w:sz="0" w:space="0" w:color="auto"/>
        <w:left w:val="none" w:sz="0" w:space="0" w:color="auto"/>
        <w:bottom w:val="none" w:sz="0" w:space="0" w:color="auto"/>
        <w:right w:val="none" w:sz="0" w:space="0" w:color="auto"/>
      </w:divBdr>
    </w:div>
    <w:div w:id="738594545">
      <w:bodyDiv w:val="1"/>
      <w:marLeft w:val="0"/>
      <w:marRight w:val="0"/>
      <w:marTop w:val="0"/>
      <w:marBottom w:val="0"/>
      <w:divBdr>
        <w:top w:val="none" w:sz="0" w:space="0" w:color="auto"/>
        <w:left w:val="none" w:sz="0" w:space="0" w:color="auto"/>
        <w:bottom w:val="none" w:sz="0" w:space="0" w:color="auto"/>
        <w:right w:val="none" w:sz="0" w:space="0" w:color="auto"/>
      </w:divBdr>
    </w:div>
    <w:div w:id="1037775995">
      <w:bodyDiv w:val="1"/>
      <w:marLeft w:val="0"/>
      <w:marRight w:val="0"/>
      <w:marTop w:val="0"/>
      <w:marBottom w:val="0"/>
      <w:divBdr>
        <w:top w:val="none" w:sz="0" w:space="0" w:color="auto"/>
        <w:left w:val="none" w:sz="0" w:space="0" w:color="auto"/>
        <w:bottom w:val="none" w:sz="0" w:space="0" w:color="auto"/>
        <w:right w:val="none" w:sz="0" w:space="0" w:color="auto"/>
      </w:divBdr>
    </w:div>
    <w:div w:id="1039630216">
      <w:bodyDiv w:val="1"/>
      <w:marLeft w:val="0"/>
      <w:marRight w:val="0"/>
      <w:marTop w:val="0"/>
      <w:marBottom w:val="0"/>
      <w:divBdr>
        <w:top w:val="none" w:sz="0" w:space="0" w:color="auto"/>
        <w:left w:val="none" w:sz="0" w:space="0" w:color="auto"/>
        <w:bottom w:val="none" w:sz="0" w:space="0" w:color="auto"/>
        <w:right w:val="none" w:sz="0" w:space="0" w:color="auto"/>
      </w:divBdr>
    </w:div>
    <w:div w:id="1307970824">
      <w:bodyDiv w:val="1"/>
      <w:marLeft w:val="0"/>
      <w:marRight w:val="0"/>
      <w:marTop w:val="0"/>
      <w:marBottom w:val="0"/>
      <w:divBdr>
        <w:top w:val="none" w:sz="0" w:space="0" w:color="auto"/>
        <w:left w:val="none" w:sz="0" w:space="0" w:color="auto"/>
        <w:bottom w:val="none" w:sz="0" w:space="0" w:color="auto"/>
        <w:right w:val="none" w:sz="0" w:space="0" w:color="auto"/>
      </w:divBdr>
    </w:div>
    <w:div w:id="1362054912">
      <w:bodyDiv w:val="1"/>
      <w:marLeft w:val="0"/>
      <w:marRight w:val="0"/>
      <w:marTop w:val="0"/>
      <w:marBottom w:val="0"/>
      <w:divBdr>
        <w:top w:val="none" w:sz="0" w:space="0" w:color="auto"/>
        <w:left w:val="none" w:sz="0" w:space="0" w:color="auto"/>
        <w:bottom w:val="none" w:sz="0" w:space="0" w:color="auto"/>
        <w:right w:val="none" w:sz="0" w:space="0" w:color="auto"/>
      </w:divBdr>
    </w:div>
    <w:div w:id="1465083170">
      <w:bodyDiv w:val="1"/>
      <w:marLeft w:val="0"/>
      <w:marRight w:val="0"/>
      <w:marTop w:val="0"/>
      <w:marBottom w:val="0"/>
      <w:divBdr>
        <w:top w:val="none" w:sz="0" w:space="0" w:color="auto"/>
        <w:left w:val="none" w:sz="0" w:space="0" w:color="auto"/>
        <w:bottom w:val="none" w:sz="0" w:space="0" w:color="auto"/>
        <w:right w:val="none" w:sz="0" w:space="0" w:color="auto"/>
      </w:divBdr>
    </w:div>
    <w:div w:id="1625964387">
      <w:bodyDiv w:val="1"/>
      <w:marLeft w:val="0"/>
      <w:marRight w:val="0"/>
      <w:marTop w:val="0"/>
      <w:marBottom w:val="0"/>
      <w:divBdr>
        <w:top w:val="none" w:sz="0" w:space="0" w:color="auto"/>
        <w:left w:val="none" w:sz="0" w:space="0" w:color="auto"/>
        <w:bottom w:val="none" w:sz="0" w:space="0" w:color="auto"/>
        <w:right w:val="none" w:sz="0" w:space="0" w:color="auto"/>
      </w:divBdr>
    </w:div>
    <w:div w:id="1862355273">
      <w:bodyDiv w:val="1"/>
      <w:marLeft w:val="0"/>
      <w:marRight w:val="0"/>
      <w:marTop w:val="0"/>
      <w:marBottom w:val="0"/>
      <w:divBdr>
        <w:top w:val="none" w:sz="0" w:space="0" w:color="auto"/>
        <w:left w:val="none" w:sz="0" w:space="0" w:color="auto"/>
        <w:bottom w:val="none" w:sz="0" w:space="0" w:color="auto"/>
        <w:right w:val="none" w:sz="0" w:space="0" w:color="auto"/>
      </w:divBdr>
    </w:div>
    <w:div w:id="1899512934">
      <w:bodyDiv w:val="1"/>
      <w:marLeft w:val="0"/>
      <w:marRight w:val="0"/>
      <w:marTop w:val="0"/>
      <w:marBottom w:val="0"/>
      <w:divBdr>
        <w:top w:val="none" w:sz="0" w:space="0" w:color="auto"/>
        <w:left w:val="none" w:sz="0" w:space="0" w:color="auto"/>
        <w:bottom w:val="none" w:sz="0" w:space="0" w:color="auto"/>
        <w:right w:val="none" w:sz="0" w:space="0" w:color="auto"/>
      </w:divBdr>
      <w:divsChild>
        <w:div w:id="660276975">
          <w:marLeft w:val="0"/>
          <w:marRight w:val="0"/>
          <w:marTop w:val="0"/>
          <w:marBottom w:val="0"/>
          <w:divBdr>
            <w:top w:val="none" w:sz="0" w:space="0" w:color="auto"/>
            <w:left w:val="none" w:sz="0" w:space="0" w:color="auto"/>
            <w:bottom w:val="none" w:sz="0" w:space="0" w:color="auto"/>
            <w:right w:val="none" w:sz="0" w:space="0" w:color="auto"/>
          </w:divBdr>
          <w:divsChild>
            <w:div w:id="1617787250">
              <w:marLeft w:val="0"/>
              <w:marRight w:val="0"/>
              <w:marTop w:val="0"/>
              <w:marBottom w:val="0"/>
              <w:divBdr>
                <w:top w:val="none" w:sz="0" w:space="0" w:color="auto"/>
                <w:left w:val="none" w:sz="0" w:space="0" w:color="auto"/>
                <w:bottom w:val="none" w:sz="0" w:space="0" w:color="auto"/>
                <w:right w:val="none" w:sz="0" w:space="0" w:color="auto"/>
              </w:divBdr>
              <w:divsChild>
                <w:div w:id="326828408">
                  <w:marLeft w:val="0"/>
                  <w:marRight w:val="0"/>
                  <w:marTop w:val="0"/>
                  <w:marBottom w:val="0"/>
                  <w:divBdr>
                    <w:top w:val="none" w:sz="0" w:space="0" w:color="auto"/>
                    <w:left w:val="none" w:sz="0" w:space="0" w:color="auto"/>
                    <w:bottom w:val="none" w:sz="0" w:space="0" w:color="auto"/>
                    <w:right w:val="none" w:sz="0" w:space="0" w:color="auto"/>
                  </w:divBdr>
                  <w:divsChild>
                    <w:div w:id="1575583603">
                      <w:marLeft w:val="0"/>
                      <w:marRight w:val="0"/>
                      <w:marTop w:val="0"/>
                      <w:marBottom w:val="0"/>
                      <w:divBdr>
                        <w:top w:val="none" w:sz="0" w:space="0" w:color="auto"/>
                        <w:left w:val="none" w:sz="0" w:space="0" w:color="auto"/>
                        <w:bottom w:val="none" w:sz="0" w:space="0" w:color="auto"/>
                        <w:right w:val="none" w:sz="0" w:space="0" w:color="auto"/>
                      </w:divBdr>
                      <w:divsChild>
                        <w:div w:id="1845322919">
                          <w:marLeft w:val="0"/>
                          <w:marRight w:val="0"/>
                          <w:marTop w:val="0"/>
                          <w:marBottom w:val="0"/>
                          <w:divBdr>
                            <w:top w:val="none" w:sz="0" w:space="0" w:color="auto"/>
                            <w:left w:val="none" w:sz="0" w:space="0" w:color="auto"/>
                            <w:bottom w:val="none" w:sz="0" w:space="0" w:color="auto"/>
                            <w:right w:val="none" w:sz="0" w:space="0" w:color="auto"/>
                          </w:divBdr>
                        </w:div>
                        <w:div w:id="1876040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1626540">
      <w:bodyDiv w:val="1"/>
      <w:marLeft w:val="0"/>
      <w:marRight w:val="0"/>
      <w:marTop w:val="0"/>
      <w:marBottom w:val="0"/>
      <w:divBdr>
        <w:top w:val="none" w:sz="0" w:space="0" w:color="auto"/>
        <w:left w:val="none" w:sz="0" w:space="0" w:color="auto"/>
        <w:bottom w:val="none" w:sz="0" w:space="0" w:color="auto"/>
        <w:right w:val="none" w:sz="0" w:space="0" w:color="auto"/>
      </w:divBdr>
    </w:div>
    <w:div w:id="2057199708">
      <w:bodyDiv w:val="1"/>
      <w:marLeft w:val="0"/>
      <w:marRight w:val="0"/>
      <w:marTop w:val="0"/>
      <w:marBottom w:val="0"/>
      <w:divBdr>
        <w:top w:val="none" w:sz="0" w:space="0" w:color="auto"/>
        <w:left w:val="none" w:sz="0" w:space="0" w:color="auto"/>
        <w:bottom w:val="none" w:sz="0" w:space="0" w:color="auto"/>
        <w:right w:val="none" w:sz="0" w:space="0" w:color="auto"/>
      </w:divBdr>
    </w:div>
    <w:div w:id="2086876111">
      <w:bodyDiv w:val="1"/>
      <w:marLeft w:val="0"/>
      <w:marRight w:val="0"/>
      <w:marTop w:val="0"/>
      <w:marBottom w:val="0"/>
      <w:divBdr>
        <w:top w:val="none" w:sz="0" w:space="0" w:color="auto"/>
        <w:left w:val="none" w:sz="0" w:space="0" w:color="auto"/>
        <w:bottom w:val="none" w:sz="0" w:space="0" w:color="auto"/>
        <w:right w:val="none" w:sz="0" w:space="0" w:color="auto"/>
      </w:divBdr>
    </w:div>
    <w:div w:id="2146577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fenehli.com/" TargetMode="Externa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http://www.fenehli.com/" TargetMode="Externa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hyperlink" Target="http://www.fenehli.com/" TargetMode="External"/><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363</TotalTime>
  <Pages>5</Pages>
  <Words>1569</Words>
  <Characters>8945</Characters>
  <Application>Microsoft Office Word</Application>
  <DocSecurity>0</DocSecurity>
  <Lines>74</Lines>
  <Paragraphs>20</Paragraphs>
  <ScaleCrop>false</ScaleCrop>
  <HeadingPairs>
    <vt:vector size="2" baseType="variant">
      <vt:variant>
        <vt:lpstr>Konu Başlığı</vt:lpstr>
      </vt:variant>
      <vt:variant>
        <vt:i4>1</vt:i4>
      </vt:variant>
    </vt:vector>
  </HeadingPairs>
  <TitlesOfParts>
    <vt:vector size="1" baseType="lpstr">
      <vt:lpstr>www.FenEhli.com </vt:lpstr>
    </vt:vector>
  </TitlesOfParts>
  <Manager>www.FenEhli.com</Manager>
  <Company>www.FenEhli.com </Company>
  <LinksUpToDate>false</LinksUpToDate>
  <CharactersWithSpaces>10494</CharactersWithSpaces>
  <SharedDoc>false</SharedDoc>
  <HyperlinkBase>www.FenEhli.com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www.FenEhli.com </dc:title>
  <dc:subject>www.FenEhli.com </dc:subject>
  <dc:creator/>
  <cp:keywords>www.FenEhli.com </cp:keywords>
  <dc:description>www.FenEhli.com </dc:description>
  <cp:lastModifiedBy>Yavuz</cp:lastModifiedBy>
  <cp:revision>54</cp:revision>
  <dcterms:created xsi:type="dcterms:W3CDTF">2015-09-18T15:07:00Z</dcterms:created>
  <dcterms:modified xsi:type="dcterms:W3CDTF">2017-03-02T19:56:00Z</dcterms:modified>
  <cp:category>www.FenEhli.com </cp:category>
  <cp:contentStatus>www.FenEhli.com </cp:contentStatus>
</cp:coreProperties>
</file>